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6241" w14:textId="77777777" w:rsidR="00631D70" w:rsidRPr="007E0BC5" w:rsidRDefault="00B73C05" w:rsidP="00B73C05">
      <w:pPr>
        <w:jc w:val="center"/>
        <w:rPr>
          <w:b/>
          <w:sz w:val="26"/>
          <w:szCs w:val="26"/>
        </w:rPr>
      </w:pPr>
      <w:bookmarkStart w:id="0" w:name="_GoBack"/>
      <w:bookmarkEnd w:id="0"/>
      <w:r w:rsidRPr="007E0BC5">
        <w:rPr>
          <w:b/>
          <w:sz w:val="26"/>
          <w:szCs w:val="26"/>
        </w:rPr>
        <w:t>PHẦN I</w:t>
      </w:r>
      <w:r w:rsidRPr="007E0BC5">
        <w:rPr>
          <w:b/>
          <w:sz w:val="26"/>
          <w:szCs w:val="26"/>
          <w:lang w:val="vi-VN"/>
        </w:rPr>
        <w:t xml:space="preserve"> </w:t>
      </w:r>
    </w:p>
    <w:p w14:paraId="605E3D24" w14:textId="77777777" w:rsidR="00F80CE9" w:rsidRPr="007E0BC5" w:rsidRDefault="00B73C05" w:rsidP="00B73C05">
      <w:pPr>
        <w:jc w:val="center"/>
        <w:rPr>
          <w:b/>
          <w:sz w:val="26"/>
          <w:szCs w:val="26"/>
        </w:rPr>
      </w:pPr>
      <w:r w:rsidRPr="007E0BC5">
        <w:rPr>
          <w:b/>
          <w:sz w:val="26"/>
          <w:szCs w:val="26"/>
          <w:lang w:val="vi-VN"/>
        </w:rPr>
        <w:t xml:space="preserve">DANH MỤC THỦ TỤC HÀNH CHÍNH </w:t>
      </w:r>
    </w:p>
    <w:p w14:paraId="1A5C6CB7" w14:textId="77777777" w:rsidR="00B73C05" w:rsidRPr="007E0BC5" w:rsidRDefault="00B73C05" w:rsidP="00B73C05">
      <w:pPr>
        <w:jc w:val="center"/>
        <w:rPr>
          <w:b/>
          <w:sz w:val="26"/>
          <w:szCs w:val="26"/>
          <w:lang w:val="vi-VN"/>
        </w:rPr>
      </w:pPr>
      <w:r w:rsidRPr="007E0BC5">
        <w:rPr>
          <w:b/>
          <w:sz w:val="26"/>
          <w:szCs w:val="26"/>
          <w:lang w:val="vi-VN"/>
        </w:rPr>
        <w:t>THUỘC THẨM QUYỀN GIẢI QUYẾT</w:t>
      </w:r>
      <w:r w:rsidR="00A274F5" w:rsidRPr="007E0BC5">
        <w:rPr>
          <w:b/>
          <w:sz w:val="26"/>
          <w:szCs w:val="26"/>
        </w:rPr>
        <w:t xml:space="preserve"> </w:t>
      </w:r>
      <w:r w:rsidRPr="007E0BC5">
        <w:rPr>
          <w:b/>
          <w:sz w:val="26"/>
          <w:szCs w:val="26"/>
          <w:lang w:val="vi-VN"/>
        </w:rPr>
        <w:t xml:space="preserve">CỦA UBND CẤP XÃ </w:t>
      </w:r>
    </w:p>
    <w:p w14:paraId="66C36BC4" w14:textId="034E860C" w:rsidR="00B73C05" w:rsidRPr="00515D9F" w:rsidRDefault="00B73C05" w:rsidP="00B73C05">
      <w:pPr>
        <w:jc w:val="center"/>
        <w:rPr>
          <w:i/>
          <w:sz w:val="26"/>
          <w:szCs w:val="26"/>
          <w:lang w:val="vi-VN"/>
        </w:rPr>
      </w:pPr>
      <w:r w:rsidRPr="007E0BC5">
        <w:rPr>
          <w:i/>
          <w:sz w:val="26"/>
          <w:szCs w:val="26"/>
          <w:lang w:val="vi-VN"/>
        </w:rPr>
        <w:t xml:space="preserve">(Ban hành kèm theo Quyết định số </w:t>
      </w:r>
      <w:r w:rsidR="007E0BC5" w:rsidRPr="007E0BC5">
        <w:rPr>
          <w:i/>
          <w:sz w:val="26"/>
          <w:szCs w:val="26"/>
          <w:lang w:val="vi-VN"/>
        </w:rPr>
        <w:t xml:space="preserve">            </w:t>
      </w:r>
      <w:r w:rsidRPr="007E0BC5">
        <w:rPr>
          <w:i/>
          <w:sz w:val="26"/>
          <w:szCs w:val="26"/>
          <w:lang w:val="vi-VN"/>
        </w:rPr>
        <w:t xml:space="preserve">/QĐ-UBND-HC ngày </w:t>
      </w:r>
      <w:r w:rsidR="007E0BC5" w:rsidRPr="007E0BC5">
        <w:rPr>
          <w:i/>
          <w:sz w:val="26"/>
          <w:szCs w:val="26"/>
          <w:lang w:val="vi-VN"/>
        </w:rPr>
        <w:t xml:space="preserve">       </w:t>
      </w:r>
      <w:r w:rsidRPr="007E0BC5">
        <w:rPr>
          <w:i/>
          <w:sz w:val="26"/>
          <w:szCs w:val="26"/>
          <w:lang w:val="vi-VN"/>
        </w:rPr>
        <w:t xml:space="preserve">tháng </w:t>
      </w:r>
      <w:r w:rsidR="001A2793" w:rsidRPr="00515D9F">
        <w:rPr>
          <w:i/>
          <w:sz w:val="26"/>
          <w:szCs w:val="26"/>
          <w:lang w:val="vi-VN"/>
        </w:rPr>
        <w:t>0</w:t>
      </w:r>
      <w:r w:rsidR="00847651">
        <w:rPr>
          <w:i/>
          <w:sz w:val="26"/>
          <w:szCs w:val="26"/>
          <w:lang w:val="vi-VN"/>
        </w:rPr>
        <w:t>2</w:t>
      </w:r>
      <w:r w:rsidRPr="007E0BC5">
        <w:rPr>
          <w:i/>
          <w:sz w:val="26"/>
          <w:szCs w:val="26"/>
          <w:lang w:val="vi-VN"/>
        </w:rPr>
        <w:t xml:space="preserve"> năm</w:t>
      </w:r>
      <w:r w:rsidR="00944B74" w:rsidRPr="007E0BC5">
        <w:rPr>
          <w:i/>
          <w:sz w:val="26"/>
          <w:szCs w:val="26"/>
          <w:lang w:val="vi-VN"/>
        </w:rPr>
        <w:t xml:space="preserve"> 202</w:t>
      </w:r>
      <w:r w:rsidR="001A2793" w:rsidRPr="00515D9F">
        <w:rPr>
          <w:i/>
          <w:sz w:val="26"/>
          <w:szCs w:val="26"/>
          <w:lang w:val="vi-VN"/>
        </w:rPr>
        <w:t>4</w:t>
      </w:r>
    </w:p>
    <w:p w14:paraId="720A1C63" w14:textId="77777777" w:rsidR="00B73C05" w:rsidRPr="00F03DF0" w:rsidRDefault="00B73C05" w:rsidP="00B73C05">
      <w:pPr>
        <w:jc w:val="center"/>
        <w:rPr>
          <w:i/>
          <w:sz w:val="22"/>
          <w:szCs w:val="22"/>
          <w:lang w:val="vi-VN"/>
        </w:rPr>
      </w:pPr>
      <w:r w:rsidRPr="007E0BC5">
        <w:rPr>
          <w:i/>
          <w:sz w:val="26"/>
          <w:szCs w:val="26"/>
          <w:lang w:val="vi-VN"/>
        </w:rPr>
        <w:t>của Chủ tịch Ủy ban nhân dân tỉnh Đồng Tháp)</w:t>
      </w:r>
    </w:p>
    <w:p w14:paraId="2855F69D" w14:textId="77777777" w:rsidR="00AD310F" w:rsidRPr="007E0BC5" w:rsidRDefault="00A274F5" w:rsidP="00AD310F">
      <w:pPr>
        <w:jc w:val="both"/>
        <w:rPr>
          <w:b/>
          <w:sz w:val="26"/>
          <w:szCs w:val="26"/>
          <w:lang w:val="vi-VN"/>
        </w:rPr>
      </w:pPr>
      <w:r w:rsidRPr="00F03DF0">
        <w:rPr>
          <w:b/>
          <w:noProof/>
          <w:sz w:val="22"/>
          <w:szCs w:val="22"/>
        </w:rPr>
        <mc:AlternateContent>
          <mc:Choice Requires="wps">
            <w:drawing>
              <wp:anchor distT="0" distB="0" distL="114300" distR="114300" simplePos="0" relativeHeight="251661312" behindDoc="0" locked="0" layoutInCell="1" allowOverlap="1" wp14:anchorId="36C3C5CE" wp14:editId="6FD47536">
                <wp:simplePos x="0" y="0"/>
                <wp:positionH relativeFrom="column">
                  <wp:posOffset>4305890</wp:posOffset>
                </wp:positionH>
                <wp:positionV relativeFrom="paragraph">
                  <wp:posOffset>66985</wp:posOffset>
                </wp:positionV>
                <wp:extent cx="729615" cy="0"/>
                <wp:effectExtent l="0" t="0" r="13335" b="190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825E6"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5.25pt" to="39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8IrgEAAEcDAAAOAAAAZHJzL2Uyb0RvYy54bWysUsFuGyEQvVfqPyDu9dqWnDY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"/>
            </w:pict>
          </mc:Fallback>
        </mc:AlternateContent>
      </w:r>
    </w:p>
    <w:p w14:paraId="1F45A83D" w14:textId="04E2AC5F" w:rsidR="00DD6A48" w:rsidRPr="00AD310F" w:rsidRDefault="00DD6A48" w:rsidP="00AD310F">
      <w:pPr>
        <w:jc w:val="both"/>
        <w:rPr>
          <w:b/>
          <w:bCs/>
          <w:sz w:val="22"/>
          <w:szCs w:val="22"/>
          <w:lang w:val="vi-VN"/>
        </w:rPr>
      </w:pPr>
      <w:r w:rsidRPr="007E0BC5">
        <w:rPr>
          <w:b/>
          <w:sz w:val="26"/>
          <w:szCs w:val="26"/>
          <w:lang w:val="vi-VN"/>
        </w:rPr>
        <w:t xml:space="preserve">A. VĂN HÓA </w:t>
      </w:r>
    </w:p>
    <w:p w14:paraId="76AA8A2A" w14:textId="4E53E076" w:rsidR="003F1023" w:rsidRPr="007E0BC5" w:rsidRDefault="005F4EE8" w:rsidP="00DD6A48">
      <w:pPr>
        <w:pStyle w:val="Heading1"/>
        <w:spacing w:before="120" w:after="120"/>
        <w:rPr>
          <w:rFonts w:ascii="Times New Roman" w:eastAsia="Times New Roman" w:hAnsi="Times New Roman" w:cs="Times New Roman"/>
          <w:color w:val="auto"/>
          <w:sz w:val="26"/>
          <w:szCs w:val="26"/>
          <w:lang w:val="vi-VN"/>
        </w:rPr>
      </w:pPr>
      <w:r w:rsidRPr="007E0BC5">
        <w:rPr>
          <w:rFonts w:ascii="Times New Roman" w:eastAsia="Times New Roman" w:hAnsi="Times New Roman" w:cs="Times New Roman"/>
          <w:color w:val="auto"/>
          <w:sz w:val="26"/>
          <w:szCs w:val="26"/>
          <w:lang w:val="vi-VN"/>
        </w:rPr>
        <w:t>A1.</w:t>
      </w:r>
      <w:r w:rsidR="003F1023" w:rsidRPr="007E0BC5">
        <w:rPr>
          <w:rFonts w:ascii="Times New Roman" w:eastAsia="Times New Roman" w:hAnsi="Times New Roman" w:cs="Times New Roman"/>
          <w:color w:val="auto"/>
          <w:sz w:val="26"/>
          <w:szCs w:val="26"/>
          <w:lang w:val="vi-VN"/>
        </w:rPr>
        <w:t xml:space="preserve"> VĂN HÓA</w:t>
      </w:r>
      <w:r w:rsidR="00E14F42" w:rsidRPr="007E0BC5">
        <w:rPr>
          <w:rFonts w:ascii="Times New Roman" w:eastAsia="Times New Roman" w:hAnsi="Times New Roman" w:cs="Times New Roman"/>
          <w:color w:val="auto"/>
          <w:sz w:val="26"/>
          <w:szCs w:val="26"/>
          <w:lang w:val="vi-VN"/>
        </w:rPr>
        <w:t xml:space="preserve"> CƠ SỞ</w:t>
      </w:r>
    </w:p>
    <w:p w14:paraId="07837794" w14:textId="726BEED6" w:rsidR="003F1023" w:rsidRPr="007E0BC5" w:rsidRDefault="00102E37" w:rsidP="00C02940">
      <w:pPr>
        <w:pStyle w:val="Heading1"/>
        <w:spacing w:before="120" w:after="120"/>
        <w:rPr>
          <w:rFonts w:ascii="Times New Roman" w:eastAsia="Times New Roman" w:hAnsi="Times New Roman" w:cs="Times New Roman"/>
          <w:i/>
          <w:iCs/>
          <w:color w:val="auto"/>
          <w:sz w:val="26"/>
          <w:szCs w:val="26"/>
          <w:lang w:val="vi-VN"/>
        </w:rPr>
      </w:pPr>
      <w:r w:rsidRPr="007E0BC5">
        <w:rPr>
          <w:rFonts w:ascii="Times New Roman" w:eastAsia="Times New Roman" w:hAnsi="Times New Roman" w:cs="Times New Roman"/>
          <w:iCs/>
          <w:color w:val="auto"/>
          <w:sz w:val="26"/>
          <w:szCs w:val="26"/>
          <w:lang w:val="vi-VN"/>
        </w:rPr>
        <w:t>I</w:t>
      </w:r>
      <w:r w:rsidR="00DD6A48" w:rsidRPr="007E0BC5">
        <w:rPr>
          <w:rFonts w:ascii="Times New Roman" w:eastAsia="Times New Roman" w:hAnsi="Times New Roman" w:cs="Times New Roman"/>
          <w:iCs/>
          <w:color w:val="auto"/>
          <w:sz w:val="26"/>
          <w:szCs w:val="26"/>
          <w:lang w:val="vi-VN"/>
        </w:rPr>
        <w:t>.</w:t>
      </w:r>
      <w:r w:rsidR="00DD6A48" w:rsidRPr="007E0BC5">
        <w:rPr>
          <w:rFonts w:ascii="Times New Roman" w:eastAsia="Times New Roman" w:hAnsi="Times New Roman" w:cs="Times New Roman"/>
          <w:i/>
          <w:iCs/>
          <w:color w:val="auto"/>
          <w:sz w:val="26"/>
          <w:szCs w:val="26"/>
          <w:lang w:val="vi-VN"/>
        </w:rPr>
        <w:t xml:space="preserve"> </w:t>
      </w:r>
      <w:r w:rsidRPr="007E0BC5">
        <w:rPr>
          <w:rFonts w:ascii="Times New Roman" w:eastAsia="Times New Roman" w:hAnsi="Times New Roman" w:cs="Times New Roman"/>
          <w:color w:val="auto"/>
          <w:sz w:val="26"/>
          <w:szCs w:val="26"/>
          <w:lang w:val="vi-VN"/>
        </w:rPr>
        <w:t>DANH MỤC THỦ TỤC HÀNH CHÍNH GIỮ NGUYÊN</w:t>
      </w:r>
    </w:p>
    <w:tbl>
      <w:tblPr>
        <w:tblW w:w="154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5"/>
        <w:gridCol w:w="1981"/>
        <w:gridCol w:w="1276"/>
        <w:gridCol w:w="1276"/>
        <w:gridCol w:w="1275"/>
        <w:gridCol w:w="3686"/>
        <w:gridCol w:w="1559"/>
        <w:gridCol w:w="1843"/>
        <w:gridCol w:w="992"/>
      </w:tblGrid>
      <w:tr w:rsidR="00F03DF0" w:rsidRPr="00F03DF0" w14:paraId="08C87DEE" w14:textId="77777777" w:rsidTr="000C5C33">
        <w:trPr>
          <w:trHeight w:val="298"/>
        </w:trPr>
        <w:tc>
          <w:tcPr>
            <w:tcW w:w="567" w:type="dxa"/>
            <w:vMerge w:val="restart"/>
            <w:vAlign w:val="center"/>
          </w:tcPr>
          <w:p w14:paraId="31C2E33E" w14:textId="77777777" w:rsidR="00B74156" w:rsidRPr="00F03DF0" w:rsidRDefault="00B74156" w:rsidP="001C1BDD">
            <w:pPr>
              <w:spacing w:before="60" w:after="60"/>
              <w:jc w:val="center"/>
              <w:rPr>
                <w:b/>
                <w:bCs/>
                <w:sz w:val="22"/>
                <w:szCs w:val="22"/>
              </w:rPr>
            </w:pPr>
            <w:r w:rsidRPr="00F03DF0">
              <w:rPr>
                <w:b/>
                <w:bCs/>
                <w:sz w:val="22"/>
                <w:szCs w:val="22"/>
              </w:rPr>
              <w:t>TT</w:t>
            </w:r>
          </w:p>
        </w:tc>
        <w:tc>
          <w:tcPr>
            <w:tcW w:w="1025" w:type="dxa"/>
            <w:vMerge w:val="restart"/>
            <w:vAlign w:val="center"/>
          </w:tcPr>
          <w:p w14:paraId="1C948E7A" w14:textId="77777777" w:rsidR="00B74156" w:rsidRPr="00F03DF0" w:rsidRDefault="00B74156" w:rsidP="001C1BDD">
            <w:pPr>
              <w:spacing w:before="60" w:after="60"/>
              <w:jc w:val="center"/>
              <w:rPr>
                <w:b/>
                <w:bCs/>
                <w:sz w:val="22"/>
                <w:szCs w:val="22"/>
              </w:rPr>
            </w:pPr>
            <w:r w:rsidRPr="00F03DF0">
              <w:rPr>
                <w:b/>
                <w:sz w:val="22"/>
                <w:szCs w:val="22"/>
              </w:rPr>
              <w:t>Mã số hồ sơ TTHC</w:t>
            </w:r>
            <w:r w:rsidRPr="00F03DF0">
              <w:rPr>
                <w:b/>
                <w:bCs/>
                <w:sz w:val="22"/>
                <w:szCs w:val="22"/>
                <w:vertAlign w:val="superscript"/>
              </w:rPr>
              <w:t>1</w:t>
            </w:r>
          </w:p>
        </w:tc>
        <w:tc>
          <w:tcPr>
            <w:tcW w:w="1981" w:type="dxa"/>
            <w:vMerge w:val="restart"/>
            <w:vAlign w:val="center"/>
          </w:tcPr>
          <w:p w14:paraId="0A2AA6B4" w14:textId="77777777" w:rsidR="00B74156" w:rsidRPr="00F03DF0" w:rsidRDefault="00B74156" w:rsidP="001C1BDD">
            <w:pPr>
              <w:spacing w:before="60" w:after="60"/>
              <w:jc w:val="center"/>
              <w:rPr>
                <w:b/>
                <w:bCs/>
                <w:sz w:val="22"/>
                <w:szCs w:val="22"/>
              </w:rPr>
            </w:pPr>
            <w:r w:rsidRPr="00F03DF0">
              <w:rPr>
                <w:b/>
                <w:bCs/>
                <w:sz w:val="22"/>
                <w:szCs w:val="22"/>
              </w:rPr>
              <w:t>Tên thủ tục hành chính</w:t>
            </w:r>
          </w:p>
        </w:tc>
        <w:tc>
          <w:tcPr>
            <w:tcW w:w="1276" w:type="dxa"/>
            <w:vMerge w:val="restart"/>
            <w:vAlign w:val="center"/>
          </w:tcPr>
          <w:p w14:paraId="214A0CB4" w14:textId="77777777" w:rsidR="00B74156" w:rsidRPr="00F03DF0" w:rsidRDefault="00B74156" w:rsidP="001C1BDD">
            <w:pPr>
              <w:spacing w:before="60" w:after="60"/>
              <w:jc w:val="center"/>
              <w:rPr>
                <w:b/>
                <w:bCs/>
                <w:sz w:val="22"/>
                <w:szCs w:val="22"/>
              </w:rPr>
            </w:pPr>
            <w:r w:rsidRPr="00F03DF0">
              <w:rPr>
                <w:b/>
                <w:bCs/>
                <w:sz w:val="22"/>
                <w:szCs w:val="22"/>
              </w:rPr>
              <w:t>Thời hạn</w:t>
            </w:r>
          </w:p>
          <w:p w14:paraId="30D6098B" w14:textId="77777777" w:rsidR="00B74156" w:rsidRPr="00F03DF0" w:rsidRDefault="00B74156" w:rsidP="001C1BDD">
            <w:pPr>
              <w:spacing w:before="60" w:after="60"/>
              <w:jc w:val="center"/>
              <w:rPr>
                <w:b/>
                <w:bCs/>
                <w:sz w:val="22"/>
                <w:szCs w:val="22"/>
              </w:rPr>
            </w:pPr>
            <w:r w:rsidRPr="00F03DF0">
              <w:rPr>
                <w:b/>
                <w:bCs/>
                <w:sz w:val="22"/>
                <w:szCs w:val="22"/>
              </w:rPr>
              <w:t>giải quyết</w:t>
            </w:r>
          </w:p>
        </w:tc>
        <w:tc>
          <w:tcPr>
            <w:tcW w:w="1276" w:type="dxa"/>
            <w:vMerge w:val="restart"/>
            <w:vAlign w:val="center"/>
          </w:tcPr>
          <w:p w14:paraId="1E38DD29" w14:textId="77777777" w:rsidR="00B74156" w:rsidRPr="00F03DF0" w:rsidRDefault="00B74156" w:rsidP="001C1BDD">
            <w:pPr>
              <w:spacing w:before="60" w:after="60"/>
              <w:jc w:val="center"/>
              <w:rPr>
                <w:b/>
                <w:bCs/>
                <w:sz w:val="22"/>
                <w:szCs w:val="22"/>
              </w:rPr>
            </w:pPr>
            <w:r w:rsidRPr="00F03DF0">
              <w:rPr>
                <w:b/>
                <w:bCs/>
                <w:sz w:val="22"/>
                <w:szCs w:val="22"/>
              </w:rPr>
              <w:t>Địa điểm</w:t>
            </w:r>
          </w:p>
          <w:p w14:paraId="06892233" w14:textId="77777777" w:rsidR="00B74156" w:rsidRPr="00F03DF0" w:rsidRDefault="00B74156" w:rsidP="001C1BDD">
            <w:pPr>
              <w:spacing w:before="60" w:after="60"/>
              <w:jc w:val="center"/>
              <w:rPr>
                <w:b/>
                <w:bCs/>
                <w:sz w:val="22"/>
                <w:szCs w:val="22"/>
              </w:rPr>
            </w:pPr>
            <w:r w:rsidRPr="00F03DF0">
              <w:rPr>
                <w:b/>
                <w:bCs/>
                <w:sz w:val="22"/>
                <w:szCs w:val="22"/>
              </w:rPr>
              <w:t>thực hiện</w:t>
            </w:r>
            <w:r w:rsidRPr="00F03DF0">
              <w:rPr>
                <w:b/>
                <w:bCs/>
                <w:sz w:val="22"/>
                <w:szCs w:val="22"/>
                <w:vertAlign w:val="superscript"/>
              </w:rPr>
              <w:t>2</w:t>
            </w:r>
          </w:p>
        </w:tc>
        <w:tc>
          <w:tcPr>
            <w:tcW w:w="1275" w:type="dxa"/>
            <w:vMerge w:val="restart"/>
            <w:vAlign w:val="center"/>
          </w:tcPr>
          <w:p w14:paraId="55F1A9C3" w14:textId="77777777" w:rsidR="00B74156" w:rsidRPr="00F03DF0" w:rsidRDefault="00B74156" w:rsidP="001C1BDD">
            <w:pPr>
              <w:spacing w:before="60" w:after="60"/>
              <w:jc w:val="center"/>
              <w:rPr>
                <w:b/>
                <w:bCs/>
                <w:sz w:val="22"/>
                <w:szCs w:val="22"/>
              </w:rPr>
            </w:pPr>
            <w:r w:rsidRPr="00F03DF0">
              <w:rPr>
                <w:b/>
                <w:bCs/>
                <w:sz w:val="22"/>
                <w:szCs w:val="22"/>
              </w:rPr>
              <w:t xml:space="preserve">Phí, lệ phí </w:t>
            </w:r>
          </w:p>
        </w:tc>
        <w:tc>
          <w:tcPr>
            <w:tcW w:w="3686" w:type="dxa"/>
            <w:vMerge w:val="restart"/>
            <w:vAlign w:val="center"/>
          </w:tcPr>
          <w:p w14:paraId="330A7043" w14:textId="77777777" w:rsidR="00B74156" w:rsidRPr="00F03DF0" w:rsidRDefault="00B74156" w:rsidP="001C1BDD">
            <w:pPr>
              <w:spacing w:before="60" w:after="60"/>
              <w:jc w:val="center"/>
              <w:rPr>
                <w:b/>
                <w:bCs/>
                <w:sz w:val="22"/>
                <w:szCs w:val="22"/>
              </w:rPr>
            </w:pPr>
            <w:r w:rsidRPr="00F03DF0">
              <w:rPr>
                <w:b/>
                <w:sz w:val="22"/>
                <w:szCs w:val="22"/>
              </w:rPr>
              <w:t>Tên VBQPPL quy định nội dung TTHC</w:t>
            </w:r>
            <w:r w:rsidRPr="00F03DF0">
              <w:rPr>
                <w:b/>
                <w:bCs/>
                <w:sz w:val="22"/>
                <w:szCs w:val="22"/>
                <w:vertAlign w:val="superscript"/>
              </w:rPr>
              <w:t>7</w:t>
            </w:r>
          </w:p>
        </w:tc>
        <w:tc>
          <w:tcPr>
            <w:tcW w:w="3402" w:type="dxa"/>
            <w:gridSpan w:val="2"/>
            <w:vAlign w:val="center"/>
          </w:tcPr>
          <w:p w14:paraId="32818CB0" w14:textId="77777777" w:rsidR="00B74156" w:rsidRPr="00F03DF0" w:rsidRDefault="00B74156" w:rsidP="001C1BDD">
            <w:pPr>
              <w:spacing w:before="60" w:after="60"/>
              <w:jc w:val="center"/>
              <w:rPr>
                <w:b/>
                <w:bCs/>
                <w:sz w:val="22"/>
                <w:szCs w:val="22"/>
              </w:rPr>
            </w:pPr>
            <w:r w:rsidRPr="00F03DF0">
              <w:rPr>
                <w:b/>
                <w:bCs/>
                <w:sz w:val="22"/>
                <w:szCs w:val="22"/>
              </w:rPr>
              <w:t>Cách thức thực hiện</w:t>
            </w:r>
            <w:r w:rsidRPr="00F03DF0">
              <w:rPr>
                <w:b/>
                <w:bCs/>
                <w:sz w:val="22"/>
                <w:szCs w:val="22"/>
                <w:vertAlign w:val="superscript"/>
              </w:rPr>
              <w:t>4</w:t>
            </w:r>
          </w:p>
        </w:tc>
        <w:tc>
          <w:tcPr>
            <w:tcW w:w="992" w:type="dxa"/>
            <w:vMerge w:val="restart"/>
            <w:vAlign w:val="center"/>
          </w:tcPr>
          <w:p w14:paraId="2EFF0751" w14:textId="30D48752" w:rsidR="00B74156" w:rsidRPr="00F03DF0" w:rsidRDefault="00036262" w:rsidP="001C1BDD">
            <w:pPr>
              <w:spacing w:before="60" w:after="60"/>
              <w:jc w:val="center"/>
              <w:rPr>
                <w:b/>
                <w:bCs/>
                <w:sz w:val="22"/>
                <w:szCs w:val="22"/>
              </w:rPr>
            </w:pPr>
            <w:r>
              <w:rPr>
                <w:b/>
                <w:bCs/>
                <w:sz w:val="22"/>
                <w:szCs w:val="22"/>
              </w:rPr>
              <w:t>Ghi chú</w:t>
            </w:r>
          </w:p>
        </w:tc>
      </w:tr>
      <w:tr w:rsidR="00F03DF0" w:rsidRPr="00F03DF0" w14:paraId="65E6FB65" w14:textId="77777777" w:rsidTr="000C5C33">
        <w:trPr>
          <w:trHeight w:val="185"/>
        </w:trPr>
        <w:tc>
          <w:tcPr>
            <w:tcW w:w="567" w:type="dxa"/>
            <w:vMerge/>
            <w:vAlign w:val="center"/>
          </w:tcPr>
          <w:p w14:paraId="0E93BC3A" w14:textId="77777777" w:rsidR="00B74156" w:rsidRPr="00F03DF0" w:rsidRDefault="00B74156" w:rsidP="001C1BDD">
            <w:pPr>
              <w:spacing w:before="60" w:after="60"/>
              <w:jc w:val="center"/>
              <w:rPr>
                <w:b/>
                <w:bCs/>
                <w:sz w:val="22"/>
                <w:szCs w:val="22"/>
              </w:rPr>
            </w:pPr>
          </w:p>
        </w:tc>
        <w:tc>
          <w:tcPr>
            <w:tcW w:w="1025" w:type="dxa"/>
            <w:vMerge/>
          </w:tcPr>
          <w:p w14:paraId="54A8A95A" w14:textId="77777777" w:rsidR="00B74156" w:rsidRPr="00F03DF0" w:rsidRDefault="00B74156" w:rsidP="001C1BDD">
            <w:pPr>
              <w:spacing w:before="60" w:after="60"/>
              <w:jc w:val="center"/>
              <w:rPr>
                <w:b/>
                <w:bCs/>
                <w:sz w:val="22"/>
                <w:szCs w:val="22"/>
              </w:rPr>
            </w:pPr>
          </w:p>
        </w:tc>
        <w:tc>
          <w:tcPr>
            <w:tcW w:w="1981" w:type="dxa"/>
            <w:vMerge/>
            <w:vAlign w:val="center"/>
          </w:tcPr>
          <w:p w14:paraId="6575C8F2" w14:textId="77777777" w:rsidR="00B74156" w:rsidRPr="00F03DF0" w:rsidRDefault="00B74156" w:rsidP="001C1BDD">
            <w:pPr>
              <w:spacing w:before="60" w:after="60"/>
              <w:jc w:val="center"/>
              <w:rPr>
                <w:b/>
                <w:bCs/>
                <w:sz w:val="22"/>
                <w:szCs w:val="22"/>
              </w:rPr>
            </w:pPr>
          </w:p>
        </w:tc>
        <w:tc>
          <w:tcPr>
            <w:tcW w:w="1276" w:type="dxa"/>
            <w:vMerge/>
            <w:vAlign w:val="center"/>
          </w:tcPr>
          <w:p w14:paraId="72AAD14A" w14:textId="77777777" w:rsidR="00B74156" w:rsidRPr="00F03DF0" w:rsidRDefault="00B74156" w:rsidP="001C1BDD">
            <w:pPr>
              <w:spacing w:before="60" w:after="60"/>
              <w:jc w:val="center"/>
              <w:rPr>
                <w:b/>
                <w:bCs/>
                <w:sz w:val="22"/>
                <w:szCs w:val="22"/>
              </w:rPr>
            </w:pPr>
          </w:p>
        </w:tc>
        <w:tc>
          <w:tcPr>
            <w:tcW w:w="1276" w:type="dxa"/>
            <w:vMerge/>
            <w:vAlign w:val="center"/>
          </w:tcPr>
          <w:p w14:paraId="1E2BFADF" w14:textId="77777777" w:rsidR="00B74156" w:rsidRPr="00F03DF0" w:rsidRDefault="00B74156" w:rsidP="001C1BDD">
            <w:pPr>
              <w:spacing w:before="60" w:after="60"/>
              <w:jc w:val="center"/>
              <w:rPr>
                <w:b/>
                <w:bCs/>
                <w:sz w:val="22"/>
                <w:szCs w:val="22"/>
              </w:rPr>
            </w:pPr>
          </w:p>
        </w:tc>
        <w:tc>
          <w:tcPr>
            <w:tcW w:w="1275" w:type="dxa"/>
            <w:vMerge/>
            <w:vAlign w:val="center"/>
          </w:tcPr>
          <w:p w14:paraId="18440193" w14:textId="77777777" w:rsidR="00B74156" w:rsidRPr="00F03DF0" w:rsidRDefault="00B74156" w:rsidP="001C1BDD">
            <w:pPr>
              <w:spacing w:before="60" w:after="60"/>
              <w:jc w:val="center"/>
              <w:rPr>
                <w:b/>
                <w:bCs/>
                <w:sz w:val="22"/>
                <w:szCs w:val="22"/>
              </w:rPr>
            </w:pPr>
          </w:p>
        </w:tc>
        <w:tc>
          <w:tcPr>
            <w:tcW w:w="3686" w:type="dxa"/>
            <w:vMerge/>
            <w:vAlign w:val="center"/>
          </w:tcPr>
          <w:p w14:paraId="03FD1F9A" w14:textId="77777777" w:rsidR="00B74156" w:rsidRPr="00F03DF0" w:rsidRDefault="00B74156" w:rsidP="001C1BDD">
            <w:pPr>
              <w:spacing w:before="60" w:after="60"/>
              <w:jc w:val="center"/>
              <w:rPr>
                <w:b/>
                <w:sz w:val="22"/>
                <w:szCs w:val="22"/>
              </w:rPr>
            </w:pPr>
          </w:p>
        </w:tc>
        <w:tc>
          <w:tcPr>
            <w:tcW w:w="1559" w:type="dxa"/>
            <w:vAlign w:val="center"/>
          </w:tcPr>
          <w:p w14:paraId="20B1F717" w14:textId="77777777" w:rsidR="00B74156" w:rsidRPr="00F03DF0" w:rsidRDefault="00B74156" w:rsidP="001C1BDD">
            <w:pPr>
              <w:spacing w:before="60" w:after="60"/>
              <w:jc w:val="center"/>
              <w:rPr>
                <w:b/>
                <w:bCs/>
                <w:sz w:val="22"/>
                <w:szCs w:val="22"/>
              </w:rPr>
            </w:pPr>
            <w:r w:rsidRPr="00F03DF0">
              <w:rPr>
                <w:b/>
                <w:bCs/>
                <w:sz w:val="22"/>
                <w:szCs w:val="22"/>
              </w:rPr>
              <w:t>Nộp hồ sơ</w:t>
            </w:r>
          </w:p>
        </w:tc>
        <w:tc>
          <w:tcPr>
            <w:tcW w:w="1843" w:type="dxa"/>
            <w:vAlign w:val="center"/>
          </w:tcPr>
          <w:p w14:paraId="66610445" w14:textId="77777777" w:rsidR="00B74156" w:rsidRPr="00F03DF0" w:rsidRDefault="00B74156" w:rsidP="001C1BDD">
            <w:pPr>
              <w:spacing w:before="60" w:after="60"/>
              <w:jc w:val="center"/>
              <w:rPr>
                <w:b/>
                <w:bCs/>
                <w:sz w:val="22"/>
                <w:szCs w:val="22"/>
              </w:rPr>
            </w:pPr>
            <w:r w:rsidRPr="00F03DF0">
              <w:rPr>
                <w:b/>
                <w:bCs/>
                <w:sz w:val="22"/>
                <w:szCs w:val="22"/>
              </w:rPr>
              <w:t>Trả hồ sơ</w:t>
            </w:r>
          </w:p>
        </w:tc>
        <w:tc>
          <w:tcPr>
            <w:tcW w:w="992" w:type="dxa"/>
            <w:vMerge/>
          </w:tcPr>
          <w:p w14:paraId="32EDBFE1" w14:textId="77777777" w:rsidR="00B74156" w:rsidRPr="00F03DF0" w:rsidRDefault="00B74156" w:rsidP="001C1BDD">
            <w:pPr>
              <w:spacing w:before="60" w:after="60"/>
              <w:jc w:val="center"/>
              <w:rPr>
                <w:b/>
                <w:bCs/>
                <w:sz w:val="22"/>
                <w:szCs w:val="22"/>
              </w:rPr>
            </w:pPr>
          </w:p>
        </w:tc>
      </w:tr>
      <w:tr w:rsidR="00F03DF0" w:rsidRPr="00F03DF0" w14:paraId="1AD752DD" w14:textId="77777777" w:rsidTr="000C5C33">
        <w:trPr>
          <w:trHeight w:val="314"/>
        </w:trPr>
        <w:tc>
          <w:tcPr>
            <w:tcW w:w="567" w:type="dxa"/>
          </w:tcPr>
          <w:p w14:paraId="2BB77AB8" w14:textId="4C65C12E" w:rsidR="0017385B" w:rsidRPr="00F03DF0" w:rsidRDefault="007A5227" w:rsidP="00F77A3C">
            <w:pPr>
              <w:spacing w:before="60" w:after="60"/>
              <w:jc w:val="center"/>
              <w:rPr>
                <w:bCs/>
                <w:sz w:val="22"/>
                <w:szCs w:val="22"/>
              </w:rPr>
            </w:pPr>
            <w:r>
              <w:rPr>
                <w:bCs/>
              </w:rPr>
              <w:t>01</w:t>
            </w:r>
          </w:p>
        </w:tc>
        <w:tc>
          <w:tcPr>
            <w:tcW w:w="1025" w:type="dxa"/>
          </w:tcPr>
          <w:p w14:paraId="38EB9C71" w14:textId="56322A04" w:rsidR="0017385B" w:rsidRPr="00944B74" w:rsidRDefault="0017385B" w:rsidP="00F77A3C">
            <w:pPr>
              <w:spacing w:before="60" w:after="60"/>
              <w:jc w:val="center"/>
            </w:pPr>
            <w:r w:rsidRPr="00944B74">
              <w:t>1.003622.000.00.00.H20</w:t>
            </w:r>
          </w:p>
        </w:tc>
        <w:tc>
          <w:tcPr>
            <w:tcW w:w="1981" w:type="dxa"/>
          </w:tcPr>
          <w:p w14:paraId="41DD6C59" w14:textId="01AA4ADC" w:rsidR="0017385B" w:rsidRPr="00944B74" w:rsidRDefault="0017385B" w:rsidP="00F77A3C">
            <w:pPr>
              <w:spacing w:before="60" w:after="60"/>
              <w:jc w:val="center"/>
              <w:rPr>
                <w:bCs/>
              </w:rPr>
            </w:pPr>
            <w:r w:rsidRPr="00944B74">
              <w:rPr>
                <w:lang w:eastAsia="vi-VN"/>
              </w:rPr>
              <w:t>Thủ tục thông báo tổ chức lễ hội</w:t>
            </w:r>
            <w:r w:rsidR="00925D0A" w:rsidRPr="00944B74">
              <w:rPr>
                <w:lang w:eastAsia="vi-VN"/>
              </w:rPr>
              <w:t xml:space="preserve"> cấp xã</w:t>
            </w:r>
          </w:p>
        </w:tc>
        <w:tc>
          <w:tcPr>
            <w:tcW w:w="1276" w:type="dxa"/>
          </w:tcPr>
          <w:p w14:paraId="66926F3E" w14:textId="7915FF90" w:rsidR="0017385B" w:rsidRPr="00944B74" w:rsidRDefault="0017385B" w:rsidP="00F77A3C">
            <w:pPr>
              <w:spacing w:before="60" w:after="60"/>
              <w:jc w:val="center"/>
              <w:rPr>
                <w:bCs/>
              </w:rPr>
            </w:pPr>
            <w:r w:rsidRPr="00944B74">
              <w:t>15</w:t>
            </w:r>
            <w:r w:rsidRPr="00944B74">
              <w:rPr>
                <w:lang w:val="de-DE"/>
              </w:rPr>
              <w:t xml:space="preserve"> ngày làm việc</w:t>
            </w:r>
          </w:p>
        </w:tc>
        <w:tc>
          <w:tcPr>
            <w:tcW w:w="1276" w:type="dxa"/>
          </w:tcPr>
          <w:p w14:paraId="1AC2805B" w14:textId="5BFA36FD" w:rsidR="0017385B" w:rsidRPr="00944B74" w:rsidRDefault="0017385B" w:rsidP="00F77A3C">
            <w:pPr>
              <w:spacing w:before="60" w:after="60"/>
              <w:jc w:val="center"/>
              <w:rPr>
                <w:bCs/>
              </w:rPr>
            </w:pPr>
            <w:r w:rsidRPr="00944B74">
              <w:rPr>
                <w:lang w:eastAsia="vi-VN"/>
              </w:rPr>
              <w:t>UBND xã</w:t>
            </w:r>
          </w:p>
        </w:tc>
        <w:tc>
          <w:tcPr>
            <w:tcW w:w="1275" w:type="dxa"/>
          </w:tcPr>
          <w:p w14:paraId="32C2ECF0" w14:textId="291C7588" w:rsidR="0017385B" w:rsidRPr="00944B74" w:rsidRDefault="0017385B" w:rsidP="00F77A3C">
            <w:pPr>
              <w:spacing w:before="60" w:after="60"/>
              <w:jc w:val="center"/>
              <w:rPr>
                <w:bCs/>
              </w:rPr>
            </w:pPr>
            <w:r w:rsidRPr="00944B74">
              <w:rPr>
                <w:bCs/>
              </w:rPr>
              <w:t>Không</w:t>
            </w:r>
            <w:r w:rsidRPr="00944B74">
              <w:rPr>
                <w:b/>
                <w:bCs/>
              </w:rPr>
              <w:t xml:space="preserve"> </w:t>
            </w:r>
            <w:r w:rsidRPr="00944B74">
              <w:rPr>
                <w:bCs/>
              </w:rPr>
              <w:t>có</w:t>
            </w:r>
          </w:p>
        </w:tc>
        <w:tc>
          <w:tcPr>
            <w:tcW w:w="3686" w:type="dxa"/>
          </w:tcPr>
          <w:p w14:paraId="43D5B248" w14:textId="77777777" w:rsidR="0017385B" w:rsidRPr="00944B74" w:rsidRDefault="0017385B" w:rsidP="00F77A3C">
            <w:pPr>
              <w:spacing w:before="120" w:after="120"/>
              <w:jc w:val="both"/>
            </w:pPr>
            <w:r w:rsidRPr="00944B74">
              <w:t>- Nghị định số 110/2018/NĐ-CP ngày 29/8/2018 của Chính phủ về quy định về quản lý và tổ chức lễ hội.</w:t>
            </w:r>
          </w:p>
          <w:p w14:paraId="7B0890C5" w14:textId="78253FC1" w:rsidR="0017385B" w:rsidRPr="00944B74" w:rsidRDefault="0017385B" w:rsidP="00F77A3C">
            <w:pPr>
              <w:spacing w:before="60" w:after="60"/>
              <w:jc w:val="both"/>
              <w:rPr>
                <w:bCs/>
              </w:rPr>
            </w:pPr>
            <w:r w:rsidRPr="00944B74">
              <w:t>- Quyết định số 3562/QĐ-BVHTTDL ngày 25/9/2018 của Bộ VHTTDL v/v công bố Bộ TTHC mới ban hành, TTHC bị bãi bỏ trong lĩnh vực lễ hội thuộc phạm vi chức năng quản lý của Bộ VHTTDL</w:t>
            </w:r>
          </w:p>
        </w:tc>
        <w:tc>
          <w:tcPr>
            <w:tcW w:w="1559" w:type="dxa"/>
            <w:vAlign w:val="center"/>
          </w:tcPr>
          <w:p w14:paraId="480BD9E1" w14:textId="77777777" w:rsidR="0017385B" w:rsidRPr="00944B74" w:rsidRDefault="0017385B" w:rsidP="0017385B">
            <w:pPr>
              <w:spacing w:before="60" w:after="60"/>
              <w:jc w:val="both"/>
              <w:rPr>
                <w:bCs/>
              </w:rPr>
            </w:pPr>
            <w:r w:rsidRPr="00944B74">
              <w:rPr>
                <w:bCs/>
              </w:rPr>
              <w:t>- Trực tiếp;</w:t>
            </w:r>
          </w:p>
          <w:p w14:paraId="09B275DE" w14:textId="77777777" w:rsidR="0017385B" w:rsidRPr="00944B74" w:rsidRDefault="0017385B" w:rsidP="0017385B">
            <w:pPr>
              <w:spacing w:before="60" w:after="60"/>
              <w:jc w:val="both"/>
              <w:rPr>
                <w:bCs/>
              </w:rPr>
            </w:pPr>
            <w:r w:rsidRPr="00944B74">
              <w:rPr>
                <w:bCs/>
              </w:rPr>
              <w:t xml:space="preserve">- Hoặc qua BCCI; </w:t>
            </w:r>
          </w:p>
          <w:p w14:paraId="600F4595" w14:textId="77777777" w:rsidR="00693564" w:rsidRPr="00944B74" w:rsidRDefault="00693564" w:rsidP="00693564">
            <w:pPr>
              <w:spacing w:before="60" w:after="60"/>
              <w:jc w:val="both"/>
              <w:rPr>
                <w:bCs/>
              </w:rPr>
            </w:pPr>
            <w:r w:rsidRPr="00944B74">
              <w:rPr>
                <w:bCs/>
              </w:rPr>
              <w:t>- Hoặc qua DVCTT toàn trình</w:t>
            </w:r>
          </w:p>
          <w:p w14:paraId="12A6D0C0" w14:textId="77777777" w:rsidR="0017385B" w:rsidRPr="00944B74" w:rsidRDefault="0017385B" w:rsidP="0017385B">
            <w:pPr>
              <w:spacing w:before="60" w:after="60"/>
              <w:jc w:val="both"/>
              <w:rPr>
                <w:bCs/>
              </w:rPr>
            </w:pPr>
          </w:p>
        </w:tc>
        <w:tc>
          <w:tcPr>
            <w:tcW w:w="1843" w:type="dxa"/>
            <w:vAlign w:val="center"/>
          </w:tcPr>
          <w:p w14:paraId="1E60730F" w14:textId="77777777" w:rsidR="0017385B" w:rsidRPr="00944B74" w:rsidRDefault="0017385B" w:rsidP="0017385B">
            <w:pPr>
              <w:spacing w:before="60" w:after="60"/>
              <w:jc w:val="both"/>
              <w:rPr>
                <w:bCs/>
              </w:rPr>
            </w:pPr>
            <w:r w:rsidRPr="00944B74">
              <w:rPr>
                <w:bCs/>
              </w:rPr>
              <w:t>- Trực tiếp;</w:t>
            </w:r>
          </w:p>
          <w:p w14:paraId="752ABCC5" w14:textId="77777777" w:rsidR="0017385B" w:rsidRPr="00944B74" w:rsidRDefault="0017385B" w:rsidP="0017385B">
            <w:pPr>
              <w:spacing w:before="60" w:after="60"/>
              <w:jc w:val="both"/>
              <w:rPr>
                <w:bCs/>
              </w:rPr>
            </w:pPr>
            <w:r w:rsidRPr="00944B74">
              <w:rPr>
                <w:bCs/>
              </w:rPr>
              <w:t xml:space="preserve">- Hoặc qua BCCI; </w:t>
            </w:r>
          </w:p>
          <w:p w14:paraId="44ED4A52" w14:textId="77777777" w:rsidR="00693564" w:rsidRPr="00944B74" w:rsidRDefault="00693564" w:rsidP="00693564">
            <w:pPr>
              <w:spacing w:before="60" w:after="60"/>
              <w:jc w:val="both"/>
              <w:rPr>
                <w:bCs/>
              </w:rPr>
            </w:pPr>
            <w:r w:rsidRPr="00944B74">
              <w:rPr>
                <w:bCs/>
              </w:rPr>
              <w:t>- Hoặc qua DVCTT toàn trình</w:t>
            </w:r>
          </w:p>
          <w:p w14:paraId="24A320E8" w14:textId="77777777" w:rsidR="0017385B" w:rsidRPr="00944B74" w:rsidRDefault="0017385B" w:rsidP="0017385B">
            <w:pPr>
              <w:spacing w:before="60" w:after="60"/>
              <w:jc w:val="both"/>
              <w:rPr>
                <w:bCs/>
              </w:rPr>
            </w:pPr>
          </w:p>
        </w:tc>
        <w:tc>
          <w:tcPr>
            <w:tcW w:w="992" w:type="dxa"/>
          </w:tcPr>
          <w:p w14:paraId="21321EE1" w14:textId="77777777" w:rsidR="0017385B" w:rsidRPr="00F03DF0" w:rsidRDefault="0017385B" w:rsidP="0017385B">
            <w:pPr>
              <w:spacing w:before="60" w:after="60"/>
              <w:jc w:val="both"/>
              <w:rPr>
                <w:bCs/>
                <w:sz w:val="22"/>
                <w:szCs w:val="22"/>
              </w:rPr>
            </w:pPr>
          </w:p>
        </w:tc>
      </w:tr>
    </w:tbl>
    <w:p w14:paraId="3851C40E" w14:textId="311DE72A" w:rsidR="003F1023" w:rsidRPr="00944B74" w:rsidRDefault="00245259" w:rsidP="00693564">
      <w:pPr>
        <w:pStyle w:val="Heading1"/>
        <w:spacing w:before="120" w:after="120"/>
        <w:rPr>
          <w:rFonts w:ascii="Times New Roman" w:eastAsia="Times New Roman" w:hAnsi="Times New Roman" w:cs="Times New Roman"/>
          <w:i/>
          <w:iCs/>
          <w:color w:val="auto"/>
          <w:sz w:val="26"/>
          <w:szCs w:val="26"/>
        </w:rPr>
      </w:pPr>
      <w:r w:rsidRPr="00944B74">
        <w:rPr>
          <w:rFonts w:ascii="Times New Roman" w:eastAsia="Times New Roman" w:hAnsi="Times New Roman" w:cs="Times New Roman"/>
          <w:color w:val="auto"/>
          <w:sz w:val="26"/>
          <w:szCs w:val="26"/>
        </w:rPr>
        <w:t>A2.</w:t>
      </w:r>
      <w:r w:rsidR="003F1023" w:rsidRPr="00944B74">
        <w:rPr>
          <w:rFonts w:ascii="Times New Roman" w:eastAsia="Times New Roman" w:hAnsi="Times New Roman" w:cs="Times New Roman"/>
          <w:color w:val="auto"/>
          <w:sz w:val="26"/>
          <w:szCs w:val="26"/>
        </w:rPr>
        <w:t xml:space="preserve"> </w:t>
      </w:r>
      <w:r w:rsidRPr="00944B74">
        <w:rPr>
          <w:rFonts w:ascii="Times New Roman" w:eastAsia="Times New Roman" w:hAnsi="Times New Roman" w:cs="Times New Roman"/>
          <w:color w:val="auto"/>
          <w:sz w:val="26"/>
          <w:szCs w:val="26"/>
        </w:rPr>
        <w:t>THƯ VIỆN</w:t>
      </w:r>
    </w:p>
    <w:p w14:paraId="54F92B0E" w14:textId="3140102A" w:rsidR="00853FCB" w:rsidRPr="00853FCB" w:rsidRDefault="00853FCB" w:rsidP="00853FCB">
      <w:pPr>
        <w:pStyle w:val="Heading1"/>
        <w:spacing w:before="120" w:after="120"/>
        <w:jc w:val="both"/>
        <w:rPr>
          <w:rFonts w:ascii="Times New Roman" w:hAnsi="Times New Roman" w:cs="Times New Roman"/>
          <w:i/>
          <w:iCs/>
          <w:color w:val="auto"/>
          <w:sz w:val="26"/>
          <w:szCs w:val="26"/>
        </w:rPr>
      </w:pPr>
      <w:r w:rsidRPr="00853FCB">
        <w:rPr>
          <w:rFonts w:ascii="Times New Roman" w:hAnsi="Times New Roman" w:cs="Times New Roman"/>
          <w:iCs/>
          <w:color w:val="auto"/>
          <w:sz w:val="26"/>
          <w:szCs w:val="26"/>
        </w:rPr>
        <w:t xml:space="preserve">I. </w:t>
      </w:r>
      <w:r w:rsidRPr="00853FCB">
        <w:rPr>
          <w:rFonts w:ascii="Times New Roman" w:hAnsi="Times New Roman" w:cs="Times New Roman"/>
          <w:color w:val="auto"/>
          <w:sz w:val="26"/>
          <w:szCs w:val="26"/>
        </w:rPr>
        <w:t>DANH MỤC THỦ TỤC HÀNH CHÍNH SỬA ĐỔI, BỔ SUNG</w:t>
      </w:r>
    </w:p>
    <w:tbl>
      <w:tblPr>
        <w:tblW w:w="154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2"/>
        <w:gridCol w:w="1845"/>
        <w:gridCol w:w="1276"/>
        <w:gridCol w:w="1276"/>
        <w:gridCol w:w="1275"/>
        <w:gridCol w:w="3686"/>
        <w:gridCol w:w="1559"/>
        <w:gridCol w:w="1843"/>
        <w:gridCol w:w="992"/>
      </w:tblGrid>
      <w:tr w:rsidR="00515D9F" w:rsidRPr="00F03DF0" w14:paraId="1ED6BC11" w14:textId="5B63C9F2" w:rsidTr="000C5C33">
        <w:trPr>
          <w:trHeight w:val="298"/>
        </w:trPr>
        <w:tc>
          <w:tcPr>
            <w:tcW w:w="596" w:type="dxa"/>
            <w:vMerge w:val="restart"/>
            <w:tcBorders>
              <w:top w:val="single" w:sz="4" w:space="0" w:color="auto"/>
              <w:left w:val="single" w:sz="4" w:space="0" w:color="auto"/>
              <w:bottom w:val="single" w:sz="4" w:space="0" w:color="auto"/>
              <w:right w:val="single" w:sz="4" w:space="0" w:color="auto"/>
            </w:tcBorders>
            <w:vAlign w:val="center"/>
          </w:tcPr>
          <w:p w14:paraId="75F5949F" w14:textId="77777777" w:rsidR="00515D9F" w:rsidRPr="00F03DF0" w:rsidRDefault="00515D9F" w:rsidP="00EB0D26">
            <w:pPr>
              <w:spacing w:before="240" w:after="60"/>
              <w:jc w:val="center"/>
              <w:rPr>
                <w:b/>
                <w:bCs/>
                <w:sz w:val="22"/>
                <w:szCs w:val="22"/>
              </w:rPr>
            </w:pPr>
            <w:r w:rsidRPr="00F03DF0">
              <w:rPr>
                <w:b/>
                <w:bCs/>
                <w:sz w:val="22"/>
                <w:szCs w:val="22"/>
              </w:rPr>
              <w:t>TT</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9537E1D" w14:textId="77777777" w:rsidR="00515D9F" w:rsidRPr="00F03DF0" w:rsidRDefault="00515D9F" w:rsidP="00EB0D26">
            <w:pPr>
              <w:spacing w:before="240" w:after="60"/>
              <w:jc w:val="center"/>
              <w:rPr>
                <w:b/>
                <w:sz w:val="22"/>
                <w:szCs w:val="22"/>
              </w:rPr>
            </w:pPr>
            <w:r w:rsidRPr="00F03DF0">
              <w:rPr>
                <w:b/>
                <w:sz w:val="22"/>
                <w:szCs w:val="22"/>
              </w:rPr>
              <w:t>Mã số hồ sơ TTHC1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14:paraId="4319FD2B" w14:textId="77777777" w:rsidR="00515D9F" w:rsidRPr="00F03DF0" w:rsidRDefault="00515D9F" w:rsidP="00EB0D26">
            <w:pPr>
              <w:spacing w:before="240" w:after="60"/>
              <w:jc w:val="center"/>
              <w:rPr>
                <w:b/>
                <w:bCs/>
                <w:sz w:val="22"/>
                <w:szCs w:val="22"/>
              </w:rPr>
            </w:pPr>
            <w:r w:rsidRPr="00F03DF0">
              <w:rPr>
                <w:b/>
                <w:bCs/>
                <w:sz w:val="22"/>
                <w:szCs w:val="22"/>
              </w:rPr>
              <w:t>Tên thủ tục hành chính</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2D1E940" w14:textId="15C57658" w:rsidR="00515D9F" w:rsidRPr="00F03DF0" w:rsidRDefault="00515D9F" w:rsidP="00853FCB">
            <w:pPr>
              <w:spacing w:before="240" w:after="60"/>
              <w:jc w:val="center"/>
              <w:rPr>
                <w:b/>
                <w:bCs/>
                <w:sz w:val="22"/>
                <w:szCs w:val="22"/>
              </w:rPr>
            </w:pPr>
            <w:r w:rsidRPr="00F03DF0">
              <w:rPr>
                <w:b/>
                <w:bCs/>
                <w:sz w:val="22"/>
                <w:szCs w:val="22"/>
              </w:rPr>
              <w:t>Thời hạn</w:t>
            </w:r>
            <w:r>
              <w:rPr>
                <w:b/>
                <w:bCs/>
                <w:sz w:val="22"/>
                <w:szCs w:val="22"/>
              </w:rPr>
              <w:t xml:space="preserve"> </w:t>
            </w:r>
            <w:r w:rsidRPr="00F03DF0">
              <w:rPr>
                <w:b/>
                <w:bCs/>
                <w:sz w:val="22"/>
                <w:szCs w:val="22"/>
              </w:rPr>
              <w:t>giải quyết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9EE2273" w14:textId="77777777" w:rsidR="00515D9F" w:rsidRPr="00F03DF0" w:rsidRDefault="00515D9F" w:rsidP="00EB0D26">
            <w:pPr>
              <w:jc w:val="center"/>
              <w:rPr>
                <w:b/>
                <w:bCs/>
                <w:sz w:val="22"/>
                <w:szCs w:val="22"/>
              </w:rPr>
            </w:pPr>
            <w:r w:rsidRPr="00F03DF0">
              <w:rPr>
                <w:b/>
                <w:bCs/>
                <w:sz w:val="22"/>
                <w:szCs w:val="22"/>
              </w:rPr>
              <w:t>Địa điểm</w:t>
            </w:r>
          </w:p>
          <w:p w14:paraId="3FAC8CB0" w14:textId="3587055C" w:rsidR="00515D9F" w:rsidRPr="00F03DF0" w:rsidRDefault="00515D9F" w:rsidP="00EB0D26">
            <w:pPr>
              <w:jc w:val="center"/>
              <w:rPr>
                <w:b/>
                <w:bCs/>
                <w:sz w:val="22"/>
                <w:szCs w:val="22"/>
              </w:rPr>
            </w:pPr>
            <w:r>
              <w:rPr>
                <w:b/>
                <w:bCs/>
                <w:sz w:val="22"/>
                <w:szCs w:val="22"/>
              </w:rPr>
              <w:t>thực hiện</w:t>
            </w:r>
          </w:p>
        </w:tc>
        <w:tc>
          <w:tcPr>
            <w:tcW w:w="1275" w:type="dxa"/>
            <w:vMerge w:val="restart"/>
            <w:tcBorders>
              <w:top w:val="single" w:sz="4" w:space="0" w:color="auto"/>
              <w:left w:val="single" w:sz="4" w:space="0" w:color="auto"/>
              <w:right w:val="single" w:sz="4" w:space="0" w:color="auto"/>
            </w:tcBorders>
            <w:vAlign w:val="center"/>
          </w:tcPr>
          <w:p w14:paraId="599E1FF7" w14:textId="77777777" w:rsidR="00515D9F" w:rsidRPr="00F03DF0" w:rsidRDefault="00515D9F" w:rsidP="00EB0D26">
            <w:pPr>
              <w:spacing w:before="240" w:after="60"/>
              <w:jc w:val="center"/>
              <w:rPr>
                <w:b/>
                <w:bCs/>
                <w:sz w:val="22"/>
                <w:szCs w:val="22"/>
              </w:rPr>
            </w:pPr>
            <w:r w:rsidRPr="00F03DF0">
              <w:rPr>
                <w:b/>
                <w:bCs/>
                <w:sz w:val="22"/>
                <w:szCs w:val="22"/>
              </w:rPr>
              <w:t xml:space="preserve">Phí, lệ phí </w:t>
            </w:r>
          </w:p>
        </w:tc>
        <w:tc>
          <w:tcPr>
            <w:tcW w:w="3686" w:type="dxa"/>
            <w:vMerge w:val="restart"/>
            <w:tcBorders>
              <w:top w:val="single" w:sz="4" w:space="0" w:color="auto"/>
              <w:left w:val="single" w:sz="4" w:space="0" w:color="auto"/>
              <w:right w:val="single" w:sz="4" w:space="0" w:color="auto"/>
            </w:tcBorders>
            <w:vAlign w:val="center"/>
          </w:tcPr>
          <w:p w14:paraId="223D3361" w14:textId="54F28AD1" w:rsidR="00515D9F" w:rsidRPr="00F03DF0" w:rsidRDefault="00515D9F" w:rsidP="00EB0D26">
            <w:pPr>
              <w:spacing w:before="240" w:after="60"/>
              <w:jc w:val="center"/>
              <w:rPr>
                <w:b/>
                <w:sz w:val="22"/>
                <w:szCs w:val="22"/>
              </w:rPr>
            </w:pPr>
            <w:r w:rsidRPr="00F03DF0">
              <w:rPr>
                <w:b/>
                <w:sz w:val="22"/>
                <w:szCs w:val="22"/>
              </w:rPr>
              <w:t>Tê</w:t>
            </w:r>
            <w:r>
              <w:rPr>
                <w:b/>
                <w:sz w:val="22"/>
                <w:szCs w:val="22"/>
              </w:rPr>
              <w:t>n VBQPPL quy định nội dung TTHC</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0E8D241" w14:textId="440A25CB" w:rsidR="00515D9F" w:rsidRPr="00F03DF0" w:rsidRDefault="00515D9F" w:rsidP="00EB0D26">
            <w:pPr>
              <w:spacing w:before="240" w:after="60"/>
              <w:jc w:val="center"/>
              <w:rPr>
                <w:b/>
                <w:bCs/>
                <w:sz w:val="22"/>
                <w:szCs w:val="22"/>
              </w:rPr>
            </w:pPr>
            <w:r>
              <w:rPr>
                <w:b/>
                <w:bCs/>
                <w:sz w:val="22"/>
                <w:szCs w:val="22"/>
              </w:rPr>
              <w:t>Cách thức thực hiện</w:t>
            </w:r>
          </w:p>
        </w:tc>
        <w:tc>
          <w:tcPr>
            <w:tcW w:w="992" w:type="dxa"/>
            <w:tcBorders>
              <w:top w:val="single" w:sz="4" w:space="0" w:color="auto"/>
              <w:left w:val="single" w:sz="4" w:space="0" w:color="auto"/>
              <w:bottom w:val="single" w:sz="4" w:space="0" w:color="auto"/>
              <w:right w:val="single" w:sz="4" w:space="0" w:color="auto"/>
            </w:tcBorders>
          </w:tcPr>
          <w:p w14:paraId="1E4731F7" w14:textId="2A1B6FE0" w:rsidR="00515D9F" w:rsidRDefault="00515D9F" w:rsidP="00EB0D26">
            <w:pPr>
              <w:spacing w:before="240" w:after="60"/>
              <w:jc w:val="center"/>
              <w:rPr>
                <w:b/>
                <w:bCs/>
                <w:sz w:val="22"/>
                <w:szCs w:val="22"/>
              </w:rPr>
            </w:pPr>
            <w:r>
              <w:rPr>
                <w:b/>
                <w:bCs/>
                <w:sz w:val="22"/>
                <w:szCs w:val="22"/>
              </w:rPr>
              <w:t>Ghi chú</w:t>
            </w:r>
          </w:p>
        </w:tc>
      </w:tr>
      <w:tr w:rsidR="00515D9F" w:rsidRPr="00F03DF0" w14:paraId="48D6CB3E" w14:textId="2C549D89" w:rsidTr="000C5C33">
        <w:trPr>
          <w:trHeight w:val="185"/>
        </w:trPr>
        <w:tc>
          <w:tcPr>
            <w:tcW w:w="596" w:type="dxa"/>
            <w:vMerge/>
            <w:vAlign w:val="center"/>
          </w:tcPr>
          <w:p w14:paraId="2EF99159" w14:textId="77777777" w:rsidR="00515D9F" w:rsidRPr="00F03DF0" w:rsidRDefault="00515D9F" w:rsidP="00EB0D26">
            <w:pPr>
              <w:spacing w:before="60" w:after="60"/>
              <w:jc w:val="center"/>
              <w:rPr>
                <w:b/>
                <w:bCs/>
                <w:sz w:val="22"/>
                <w:szCs w:val="22"/>
              </w:rPr>
            </w:pPr>
          </w:p>
        </w:tc>
        <w:tc>
          <w:tcPr>
            <w:tcW w:w="1132" w:type="dxa"/>
            <w:vMerge/>
          </w:tcPr>
          <w:p w14:paraId="3749CD83" w14:textId="77777777" w:rsidR="00515D9F" w:rsidRPr="00F03DF0" w:rsidRDefault="00515D9F" w:rsidP="00EB0D26">
            <w:pPr>
              <w:spacing w:before="60" w:after="60"/>
              <w:jc w:val="center"/>
              <w:rPr>
                <w:b/>
                <w:bCs/>
                <w:sz w:val="22"/>
                <w:szCs w:val="22"/>
              </w:rPr>
            </w:pPr>
          </w:p>
        </w:tc>
        <w:tc>
          <w:tcPr>
            <w:tcW w:w="1845" w:type="dxa"/>
            <w:vMerge/>
            <w:vAlign w:val="center"/>
          </w:tcPr>
          <w:p w14:paraId="255DEDB0" w14:textId="77777777" w:rsidR="00515D9F" w:rsidRPr="00F03DF0" w:rsidRDefault="00515D9F" w:rsidP="00EB0D26">
            <w:pPr>
              <w:spacing w:before="60" w:after="60"/>
              <w:jc w:val="center"/>
              <w:rPr>
                <w:b/>
                <w:bCs/>
                <w:sz w:val="22"/>
                <w:szCs w:val="22"/>
              </w:rPr>
            </w:pPr>
          </w:p>
        </w:tc>
        <w:tc>
          <w:tcPr>
            <w:tcW w:w="1276" w:type="dxa"/>
            <w:vMerge/>
            <w:vAlign w:val="center"/>
          </w:tcPr>
          <w:p w14:paraId="1F743D46" w14:textId="77777777" w:rsidR="00515D9F" w:rsidRPr="00F03DF0" w:rsidRDefault="00515D9F" w:rsidP="00EB0D26">
            <w:pPr>
              <w:spacing w:before="60" w:after="60"/>
              <w:jc w:val="center"/>
              <w:rPr>
                <w:b/>
                <w:bCs/>
                <w:sz w:val="22"/>
                <w:szCs w:val="22"/>
              </w:rPr>
            </w:pPr>
          </w:p>
        </w:tc>
        <w:tc>
          <w:tcPr>
            <w:tcW w:w="1276" w:type="dxa"/>
            <w:vMerge/>
            <w:tcBorders>
              <w:right w:val="single" w:sz="4" w:space="0" w:color="auto"/>
            </w:tcBorders>
            <w:vAlign w:val="center"/>
          </w:tcPr>
          <w:p w14:paraId="495F7315" w14:textId="77777777" w:rsidR="00515D9F" w:rsidRPr="00F03DF0" w:rsidRDefault="00515D9F" w:rsidP="00EB0D26">
            <w:pPr>
              <w:spacing w:before="60" w:after="60"/>
              <w:jc w:val="center"/>
              <w:rPr>
                <w:b/>
                <w:bCs/>
                <w:sz w:val="22"/>
                <w:szCs w:val="22"/>
              </w:rPr>
            </w:pPr>
          </w:p>
        </w:tc>
        <w:tc>
          <w:tcPr>
            <w:tcW w:w="1275" w:type="dxa"/>
            <w:vMerge/>
            <w:tcBorders>
              <w:left w:val="single" w:sz="4" w:space="0" w:color="auto"/>
              <w:right w:val="single" w:sz="4" w:space="0" w:color="auto"/>
            </w:tcBorders>
            <w:vAlign w:val="center"/>
          </w:tcPr>
          <w:p w14:paraId="6DCEBF7F" w14:textId="77777777" w:rsidR="00515D9F" w:rsidRPr="00F03DF0" w:rsidRDefault="00515D9F" w:rsidP="00EB0D26">
            <w:pPr>
              <w:spacing w:before="60" w:after="60"/>
              <w:jc w:val="center"/>
              <w:rPr>
                <w:b/>
                <w:bCs/>
                <w:sz w:val="22"/>
                <w:szCs w:val="22"/>
              </w:rPr>
            </w:pPr>
          </w:p>
        </w:tc>
        <w:tc>
          <w:tcPr>
            <w:tcW w:w="3686" w:type="dxa"/>
            <w:vMerge/>
            <w:tcBorders>
              <w:left w:val="single" w:sz="4" w:space="0" w:color="auto"/>
              <w:right w:val="single" w:sz="4" w:space="0" w:color="auto"/>
            </w:tcBorders>
            <w:vAlign w:val="center"/>
          </w:tcPr>
          <w:p w14:paraId="2F95674B" w14:textId="77777777" w:rsidR="00515D9F" w:rsidRPr="00F03DF0" w:rsidRDefault="00515D9F" w:rsidP="00EB0D26">
            <w:pPr>
              <w:spacing w:before="60" w:after="60"/>
              <w:jc w:val="center"/>
              <w:rPr>
                <w:b/>
                <w:sz w:val="22"/>
                <w:szCs w:val="22"/>
              </w:rPr>
            </w:pPr>
          </w:p>
        </w:tc>
        <w:tc>
          <w:tcPr>
            <w:tcW w:w="1559" w:type="dxa"/>
            <w:tcBorders>
              <w:left w:val="single" w:sz="4" w:space="0" w:color="auto"/>
            </w:tcBorders>
            <w:vAlign w:val="center"/>
          </w:tcPr>
          <w:p w14:paraId="11A88157" w14:textId="77777777" w:rsidR="00515D9F" w:rsidRPr="00F03DF0" w:rsidRDefault="00515D9F" w:rsidP="00EB0D26">
            <w:pPr>
              <w:spacing w:before="60" w:after="60"/>
              <w:jc w:val="center"/>
              <w:rPr>
                <w:b/>
                <w:bCs/>
                <w:sz w:val="22"/>
                <w:szCs w:val="22"/>
              </w:rPr>
            </w:pPr>
            <w:r w:rsidRPr="00F03DF0">
              <w:rPr>
                <w:b/>
                <w:bCs/>
                <w:sz w:val="22"/>
                <w:szCs w:val="22"/>
              </w:rPr>
              <w:t>Nộp hồ sơ</w:t>
            </w:r>
          </w:p>
        </w:tc>
        <w:tc>
          <w:tcPr>
            <w:tcW w:w="1843" w:type="dxa"/>
            <w:vAlign w:val="center"/>
          </w:tcPr>
          <w:p w14:paraId="087698F6" w14:textId="77777777" w:rsidR="00515D9F" w:rsidRPr="00F03DF0" w:rsidRDefault="00515D9F" w:rsidP="00EB0D26">
            <w:pPr>
              <w:spacing w:before="60" w:after="60"/>
              <w:jc w:val="center"/>
              <w:rPr>
                <w:b/>
                <w:bCs/>
                <w:sz w:val="22"/>
                <w:szCs w:val="22"/>
              </w:rPr>
            </w:pPr>
            <w:r w:rsidRPr="00F03DF0">
              <w:rPr>
                <w:b/>
                <w:bCs/>
                <w:sz w:val="22"/>
                <w:szCs w:val="22"/>
              </w:rPr>
              <w:t>Trả hồ sơ</w:t>
            </w:r>
          </w:p>
        </w:tc>
        <w:tc>
          <w:tcPr>
            <w:tcW w:w="992" w:type="dxa"/>
          </w:tcPr>
          <w:p w14:paraId="452C4B37" w14:textId="77777777" w:rsidR="00515D9F" w:rsidRPr="00F03DF0" w:rsidRDefault="00515D9F" w:rsidP="00EB0D26">
            <w:pPr>
              <w:spacing w:before="60" w:after="60"/>
              <w:jc w:val="center"/>
              <w:rPr>
                <w:b/>
                <w:bCs/>
                <w:sz w:val="22"/>
                <w:szCs w:val="22"/>
              </w:rPr>
            </w:pPr>
          </w:p>
        </w:tc>
      </w:tr>
      <w:tr w:rsidR="00515D9F" w:rsidRPr="00944B74" w14:paraId="6228F40D" w14:textId="4F4E4A88" w:rsidTr="000C5C33">
        <w:trPr>
          <w:trHeight w:val="314"/>
        </w:trPr>
        <w:tc>
          <w:tcPr>
            <w:tcW w:w="596" w:type="dxa"/>
          </w:tcPr>
          <w:p w14:paraId="733FD400" w14:textId="77777777" w:rsidR="00515D9F" w:rsidRPr="00F03DF0" w:rsidRDefault="00515D9F" w:rsidP="00EB0D26">
            <w:pPr>
              <w:spacing w:before="60" w:after="60"/>
              <w:jc w:val="center"/>
              <w:rPr>
                <w:bCs/>
                <w:sz w:val="22"/>
                <w:szCs w:val="22"/>
              </w:rPr>
            </w:pPr>
            <w:r>
              <w:rPr>
                <w:bCs/>
                <w:sz w:val="22"/>
                <w:szCs w:val="22"/>
              </w:rPr>
              <w:t>01</w:t>
            </w:r>
          </w:p>
        </w:tc>
        <w:tc>
          <w:tcPr>
            <w:tcW w:w="1132" w:type="dxa"/>
          </w:tcPr>
          <w:p w14:paraId="5359C9C3" w14:textId="72FCDD85" w:rsidR="00515D9F" w:rsidRPr="00853FCB" w:rsidRDefault="00515D9F" w:rsidP="00EB0D26">
            <w:pPr>
              <w:spacing w:before="60" w:after="60"/>
              <w:ind w:left="-74" w:right="-5"/>
              <w:jc w:val="center"/>
              <w:rPr>
                <w:sz w:val="22"/>
                <w:szCs w:val="22"/>
              </w:rPr>
            </w:pPr>
            <w:r w:rsidRPr="00853FCB">
              <w:rPr>
                <w:sz w:val="20"/>
                <w:szCs w:val="20"/>
                <w:shd w:val="clear" w:color="auto" w:fill="FFFFFF"/>
              </w:rPr>
              <w:t>BS_VH01</w:t>
            </w:r>
          </w:p>
          <w:p w14:paraId="72B4F2F7" w14:textId="339F40C1" w:rsidR="00515D9F" w:rsidRPr="00853FCB" w:rsidRDefault="00515D9F" w:rsidP="00EB0D26">
            <w:pPr>
              <w:spacing w:before="60" w:after="60"/>
              <w:ind w:left="-74" w:right="-5"/>
              <w:jc w:val="center"/>
              <w:rPr>
                <w:sz w:val="22"/>
                <w:szCs w:val="22"/>
              </w:rPr>
            </w:pPr>
            <w:r>
              <w:rPr>
                <w:sz w:val="22"/>
                <w:szCs w:val="22"/>
              </w:rPr>
              <w:lastRenderedPageBreak/>
              <w:t>(</w:t>
            </w:r>
            <w:r w:rsidRPr="00853FCB">
              <w:rPr>
                <w:sz w:val="22"/>
                <w:szCs w:val="22"/>
              </w:rPr>
              <w:t>1.008901</w:t>
            </w:r>
            <w:r>
              <w:rPr>
                <w:sz w:val="22"/>
                <w:szCs w:val="22"/>
              </w:rPr>
              <w:t>)</w:t>
            </w:r>
          </w:p>
          <w:p w14:paraId="22D9EE62" w14:textId="77777777" w:rsidR="00515D9F" w:rsidRPr="00853FCB" w:rsidRDefault="00515D9F" w:rsidP="00EB0D26">
            <w:pPr>
              <w:spacing w:before="60" w:after="60"/>
              <w:jc w:val="center"/>
              <w:rPr>
                <w:sz w:val="22"/>
                <w:szCs w:val="22"/>
              </w:rPr>
            </w:pPr>
          </w:p>
        </w:tc>
        <w:tc>
          <w:tcPr>
            <w:tcW w:w="1845" w:type="dxa"/>
          </w:tcPr>
          <w:p w14:paraId="1D9AFACC" w14:textId="77777777" w:rsidR="00515D9F" w:rsidRPr="00853FCB" w:rsidRDefault="00515D9F" w:rsidP="00EB0D26">
            <w:pPr>
              <w:spacing w:before="60" w:after="60"/>
              <w:jc w:val="center"/>
              <w:rPr>
                <w:sz w:val="22"/>
                <w:szCs w:val="22"/>
              </w:rPr>
            </w:pPr>
            <w:r w:rsidRPr="00853FCB">
              <w:lastRenderedPageBreak/>
              <w:t xml:space="preserve">Thủ tục thông báo thành lập </w:t>
            </w:r>
            <w:r w:rsidRPr="00853FCB">
              <w:lastRenderedPageBreak/>
              <w:t>thư viện đối với thư viện cộng đồng</w:t>
            </w:r>
          </w:p>
        </w:tc>
        <w:tc>
          <w:tcPr>
            <w:tcW w:w="1276" w:type="dxa"/>
          </w:tcPr>
          <w:p w14:paraId="5D942BBD" w14:textId="77777777" w:rsidR="00515D9F" w:rsidRPr="00853FCB" w:rsidRDefault="00515D9F" w:rsidP="00EB0D26">
            <w:pPr>
              <w:spacing w:before="60" w:after="60"/>
              <w:jc w:val="center"/>
              <w:rPr>
                <w:bCs/>
                <w:sz w:val="22"/>
                <w:szCs w:val="22"/>
              </w:rPr>
            </w:pPr>
            <w:r w:rsidRPr="00853FCB">
              <w:lastRenderedPageBreak/>
              <w:t>15</w:t>
            </w:r>
            <w:r w:rsidRPr="00853FCB">
              <w:rPr>
                <w:lang w:val="de-DE"/>
              </w:rPr>
              <w:t xml:space="preserve"> ngày </w:t>
            </w:r>
          </w:p>
        </w:tc>
        <w:tc>
          <w:tcPr>
            <w:tcW w:w="1276" w:type="dxa"/>
          </w:tcPr>
          <w:p w14:paraId="185EE461" w14:textId="77777777" w:rsidR="00515D9F" w:rsidRPr="00F03DF0" w:rsidRDefault="00515D9F" w:rsidP="00EB0D26">
            <w:pPr>
              <w:spacing w:before="60" w:after="60"/>
              <w:jc w:val="center"/>
              <w:rPr>
                <w:bCs/>
                <w:sz w:val="22"/>
                <w:szCs w:val="22"/>
              </w:rPr>
            </w:pPr>
            <w:r w:rsidRPr="00F03DF0">
              <w:rPr>
                <w:lang w:eastAsia="vi-VN"/>
              </w:rPr>
              <w:t>UBND xã</w:t>
            </w:r>
          </w:p>
        </w:tc>
        <w:tc>
          <w:tcPr>
            <w:tcW w:w="1275" w:type="dxa"/>
          </w:tcPr>
          <w:p w14:paraId="0B6C143D" w14:textId="77777777" w:rsidR="00515D9F" w:rsidRPr="00F03DF0" w:rsidRDefault="00515D9F" w:rsidP="00EB0D26">
            <w:pPr>
              <w:spacing w:before="60" w:after="60"/>
              <w:jc w:val="center"/>
              <w:rPr>
                <w:bCs/>
                <w:sz w:val="22"/>
                <w:szCs w:val="22"/>
              </w:rPr>
            </w:pPr>
            <w:r w:rsidRPr="00F03DF0">
              <w:rPr>
                <w:bCs/>
                <w:sz w:val="22"/>
                <w:szCs w:val="22"/>
              </w:rPr>
              <w:t>Không</w:t>
            </w:r>
          </w:p>
        </w:tc>
        <w:tc>
          <w:tcPr>
            <w:tcW w:w="3686" w:type="dxa"/>
          </w:tcPr>
          <w:p w14:paraId="4C512813" w14:textId="77777777" w:rsidR="00515D9F" w:rsidRPr="000C5C33" w:rsidRDefault="00515D9F" w:rsidP="00EB0D26">
            <w:pPr>
              <w:spacing w:before="60" w:after="60"/>
              <w:jc w:val="both"/>
              <w:rPr>
                <w:bCs/>
                <w:sz w:val="22"/>
                <w:szCs w:val="22"/>
              </w:rPr>
            </w:pPr>
            <w:r w:rsidRPr="000C5C33">
              <w:rPr>
                <w:bCs/>
                <w:sz w:val="22"/>
                <w:szCs w:val="22"/>
              </w:rPr>
              <w:t>- Luật Thư viện số 46/2019/QH14 ngày 21/11/2019.</w:t>
            </w:r>
          </w:p>
          <w:p w14:paraId="607B386B" w14:textId="77777777" w:rsidR="00515D9F" w:rsidRPr="000C5C33" w:rsidRDefault="00515D9F" w:rsidP="00EB0D26">
            <w:pPr>
              <w:spacing w:before="60" w:after="60"/>
              <w:jc w:val="both"/>
              <w:rPr>
                <w:bCs/>
                <w:sz w:val="22"/>
                <w:szCs w:val="22"/>
              </w:rPr>
            </w:pPr>
            <w:r w:rsidRPr="000C5C33">
              <w:rPr>
                <w:bCs/>
                <w:sz w:val="22"/>
                <w:szCs w:val="22"/>
              </w:rPr>
              <w:lastRenderedPageBreak/>
              <w:t>- Nghị định số 93/2020/NĐ-CP của Chính phủ ngày 18/8/2020 quy định chi tiết một số điều của Luật thư viện.</w:t>
            </w:r>
          </w:p>
          <w:p w14:paraId="723040B4" w14:textId="77777777" w:rsidR="00515D9F" w:rsidRPr="000C5C33" w:rsidRDefault="00515D9F" w:rsidP="00EB0D26">
            <w:pPr>
              <w:spacing w:before="60" w:after="60"/>
              <w:jc w:val="both"/>
              <w:rPr>
                <w:bCs/>
                <w:sz w:val="22"/>
                <w:szCs w:val="22"/>
              </w:rPr>
            </w:pPr>
            <w:r w:rsidRPr="000C5C33">
              <w:rPr>
                <w:bCs/>
                <w:sz w:val="22"/>
                <w:szCs w:val="22"/>
              </w:rPr>
              <w:t>- Thông tư số 01/2020/TT-BVHTTDL ngày 22/5/2020 của Bộ trưởng Bộ VHTTDL quy định các mẫu văn bản thông báo thành lập, sáp nhập, hợp nhất, chia tách, giải thể, chấm dứt hoạt động thư viện.</w:t>
            </w:r>
          </w:p>
          <w:p w14:paraId="402F1F71" w14:textId="77777777" w:rsidR="00515D9F" w:rsidRPr="000C5C33" w:rsidRDefault="00515D9F" w:rsidP="00EB0D26">
            <w:pPr>
              <w:spacing w:before="60" w:after="60"/>
              <w:jc w:val="both"/>
              <w:rPr>
                <w:bCs/>
                <w:sz w:val="22"/>
                <w:szCs w:val="22"/>
              </w:rPr>
            </w:pPr>
            <w:r w:rsidRPr="000C5C33">
              <w:t>- Thông tư số 13/2023/TT-BVHTTDL ngày 30 tháng 10 năm 2023 của Bộ trưởng Bộ Văn hóa, Thể thao và Du lịch sửa đổi, bổ sung quy định liên quan đến giấy tờ công dân tại một số Thông tư do Bộ trưởng Bộ Văn hóa, Thể thao và Du lịch ban hành Nghị định số 93/2020/NĐ-CP ngày 18 tháng 8 năm 2020 của Chính phủ quy định chi tiết một số điều của Luật Thư viện</w:t>
            </w:r>
          </w:p>
        </w:tc>
        <w:tc>
          <w:tcPr>
            <w:tcW w:w="1559" w:type="dxa"/>
          </w:tcPr>
          <w:p w14:paraId="6AD61B2C" w14:textId="77777777" w:rsidR="00515D9F" w:rsidRPr="00944B74" w:rsidRDefault="00515D9F" w:rsidP="00EB0D26">
            <w:pPr>
              <w:spacing w:before="60" w:after="60"/>
              <w:jc w:val="both"/>
              <w:rPr>
                <w:bCs/>
              </w:rPr>
            </w:pPr>
            <w:r w:rsidRPr="00944B74">
              <w:rPr>
                <w:bCs/>
              </w:rPr>
              <w:lastRenderedPageBreak/>
              <w:t>- Trực tiếp;</w:t>
            </w:r>
          </w:p>
          <w:p w14:paraId="32DD611E" w14:textId="77777777" w:rsidR="00515D9F" w:rsidRPr="00944B74" w:rsidRDefault="00515D9F" w:rsidP="00EB0D26">
            <w:pPr>
              <w:spacing w:before="60" w:after="60"/>
              <w:jc w:val="both"/>
              <w:rPr>
                <w:bCs/>
              </w:rPr>
            </w:pPr>
            <w:r w:rsidRPr="00944B74">
              <w:rPr>
                <w:bCs/>
              </w:rPr>
              <w:lastRenderedPageBreak/>
              <w:t xml:space="preserve">- Hoặc qua BCCI; </w:t>
            </w:r>
          </w:p>
          <w:p w14:paraId="71E398BB" w14:textId="77777777" w:rsidR="00515D9F" w:rsidRPr="00944B74" w:rsidRDefault="00515D9F" w:rsidP="00EB0D26">
            <w:pPr>
              <w:spacing w:before="60" w:after="60"/>
              <w:jc w:val="both"/>
              <w:rPr>
                <w:bCs/>
              </w:rPr>
            </w:pPr>
            <w:r w:rsidRPr="00944B74">
              <w:rPr>
                <w:bCs/>
              </w:rPr>
              <w:t>- Hoặc qua DVCTT toàn trình</w:t>
            </w:r>
          </w:p>
          <w:p w14:paraId="43674029" w14:textId="77777777" w:rsidR="00515D9F" w:rsidRPr="00944B74" w:rsidRDefault="00515D9F" w:rsidP="00EB0D26">
            <w:pPr>
              <w:spacing w:before="60" w:after="60"/>
              <w:jc w:val="both"/>
              <w:rPr>
                <w:bCs/>
                <w:sz w:val="22"/>
                <w:szCs w:val="22"/>
              </w:rPr>
            </w:pPr>
          </w:p>
        </w:tc>
        <w:tc>
          <w:tcPr>
            <w:tcW w:w="1843" w:type="dxa"/>
          </w:tcPr>
          <w:p w14:paraId="6B15330B" w14:textId="77777777" w:rsidR="00515D9F" w:rsidRPr="00944B74" w:rsidRDefault="00515D9F" w:rsidP="00EB0D26">
            <w:pPr>
              <w:spacing w:before="60" w:after="60"/>
              <w:jc w:val="both"/>
              <w:rPr>
                <w:bCs/>
              </w:rPr>
            </w:pPr>
            <w:r w:rsidRPr="00944B74">
              <w:rPr>
                <w:bCs/>
              </w:rPr>
              <w:lastRenderedPageBreak/>
              <w:t>- Trực tiếp;</w:t>
            </w:r>
          </w:p>
          <w:p w14:paraId="27541825" w14:textId="77777777" w:rsidR="00515D9F" w:rsidRPr="00944B74" w:rsidRDefault="00515D9F" w:rsidP="00EB0D26">
            <w:pPr>
              <w:spacing w:before="60" w:after="60"/>
              <w:jc w:val="both"/>
              <w:rPr>
                <w:bCs/>
              </w:rPr>
            </w:pPr>
            <w:r w:rsidRPr="00944B74">
              <w:rPr>
                <w:bCs/>
              </w:rPr>
              <w:lastRenderedPageBreak/>
              <w:t xml:space="preserve">- Hoặc qua BCCI; </w:t>
            </w:r>
          </w:p>
          <w:p w14:paraId="602F13B0" w14:textId="77777777" w:rsidR="00515D9F" w:rsidRPr="00944B74" w:rsidRDefault="00515D9F" w:rsidP="00EB0D26">
            <w:pPr>
              <w:spacing w:before="60" w:after="60"/>
              <w:jc w:val="both"/>
              <w:rPr>
                <w:bCs/>
              </w:rPr>
            </w:pPr>
            <w:r w:rsidRPr="00944B74">
              <w:rPr>
                <w:bCs/>
              </w:rPr>
              <w:t>- Hoặc qua DVCTT toàn trình</w:t>
            </w:r>
          </w:p>
          <w:p w14:paraId="09133563" w14:textId="77777777" w:rsidR="00515D9F" w:rsidRPr="00944B74" w:rsidRDefault="00515D9F" w:rsidP="00EB0D26">
            <w:pPr>
              <w:spacing w:before="60" w:after="60"/>
              <w:jc w:val="both"/>
              <w:rPr>
                <w:bCs/>
              </w:rPr>
            </w:pPr>
          </w:p>
          <w:p w14:paraId="40F3C067" w14:textId="77777777" w:rsidR="00515D9F" w:rsidRPr="00944B74" w:rsidRDefault="00515D9F" w:rsidP="00EB0D26">
            <w:pPr>
              <w:spacing w:before="60" w:after="60"/>
              <w:jc w:val="both"/>
              <w:rPr>
                <w:b/>
                <w:bCs/>
                <w:sz w:val="22"/>
                <w:szCs w:val="22"/>
              </w:rPr>
            </w:pPr>
          </w:p>
        </w:tc>
        <w:tc>
          <w:tcPr>
            <w:tcW w:w="992" w:type="dxa"/>
          </w:tcPr>
          <w:p w14:paraId="098E1D2D" w14:textId="77777777" w:rsidR="00515D9F" w:rsidRPr="00944B74" w:rsidRDefault="00515D9F" w:rsidP="00EB0D26">
            <w:pPr>
              <w:spacing w:before="60" w:after="60"/>
              <w:jc w:val="both"/>
              <w:rPr>
                <w:bCs/>
              </w:rPr>
            </w:pPr>
          </w:p>
        </w:tc>
      </w:tr>
      <w:tr w:rsidR="00515D9F" w:rsidRPr="00944B74" w14:paraId="336BE279" w14:textId="2C01EBB0" w:rsidTr="000C5C33">
        <w:trPr>
          <w:trHeight w:val="314"/>
        </w:trPr>
        <w:tc>
          <w:tcPr>
            <w:tcW w:w="596" w:type="dxa"/>
          </w:tcPr>
          <w:p w14:paraId="58277F3F" w14:textId="77777777" w:rsidR="00515D9F" w:rsidRPr="00F03DF0" w:rsidRDefault="00515D9F" w:rsidP="00EB0D26">
            <w:pPr>
              <w:spacing w:before="60" w:after="60"/>
              <w:jc w:val="center"/>
              <w:rPr>
                <w:bCs/>
                <w:sz w:val="22"/>
                <w:szCs w:val="22"/>
              </w:rPr>
            </w:pPr>
            <w:r>
              <w:rPr>
                <w:bCs/>
                <w:sz w:val="22"/>
                <w:szCs w:val="22"/>
              </w:rPr>
              <w:lastRenderedPageBreak/>
              <w:t>02</w:t>
            </w:r>
          </w:p>
        </w:tc>
        <w:tc>
          <w:tcPr>
            <w:tcW w:w="1132" w:type="dxa"/>
          </w:tcPr>
          <w:p w14:paraId="00FC2A3D" w14:textId="7778DAB3" w:rsidR="00515D9F" w:rsidRDefault="00515D9F" w:rsidP="00EB0D26">
            <w:pPr>
              <w:spacing w:before="60" w:after="60"/>
              <w:ind w:left="-216" w:right="-249"/>
              <w:jc w:val="center"/>
              <w:rPr>
                <w:sz w:val="22"/>
                <w:szCs w:val="22"/>
              </w:rPr>
            </w:pPr>
            <w:r w:rsidRPr="00853FCB">
              <w:rPr>
                <w:sz w:val="22"/>
                <w:szCs w:val="22"/>
              </w:rPr>
              <w:t>BS_VH02</w:t>
            </w:r>
          </w:p>
          <w:p w14:paraId="7E497CA2" w14:textId="77A6EC41" w:rsidR="00515D9F" w:rsidRPr="00F03DF0" w:rsidRDefault="00515D9F" w:rsidP="00EB0D26">
            <w:pPr>
              <w:spacing w:before="60" w:after="60"/>
              <w:ind w:left="-216" w:right="-249"/>
              <w:jc w:val="center"/>
              <w:rPr>
                <w:sz w:val="22"/>
                <w:szCs w:val="22"/>
              </w:rPr>
            </w:pPr>
            <w:r>
              <w:rPr>
                <w:sz w:val="22"/>
                <w:szCs w:val="22"/>
              </w:rPr>
              <w:t>(</w:t>
            </w:r>
            <w:r w:rsidRPr="007E726B">
              <w:rPr>
                <w:sz w:val="22"/>
                <w:szCs w:val="22"/>
              </w:rPr>
              <w:t>1.008902</w:t>
            </w:r>
            <w:r>
              <w:rPr>
                <w:sz w:val="22"/>
                <w:szCs w:val="22"/>
              </w:rPr>
              <w:t>)</w:t>
            </w:r>
          </w:p>
        </w:tc>
        <w:tc>
          <w:tcPr>
            <w:tcW w:w="1845" w:type="dxa"/>
          </w:tcPr>
          <w:p w14:paraId="643F5081" w14:textId="77777777" w:rsidR="00515D9F" w:rsidRPr="00853FCB" w:rsidRDefault="00515D9F" w:rsidP="00EB0D26">
            <w:pPr>
              <w:pStyle w:val="Heading2"/>
              <w:jc w:val="center"/>
              <w:rPr>
                <w:rFonts w:ascii="Times New Roman" w:hAnsi="Times New Roman" w:cs="Times New Roman"/>
                <w:color w:val="auto"/>
                <w:sz w:val="22"/>
                <w:szCs w:val="22"/>
              </w:rPr>
            </w:pPr>
            <w:r w:rsidRPr="00853FCB">
              <w:rPr>
                <w:rFonts w:ascii="Times New Roman" w:hAnsi="Times New Roman" w:cs="Times New Roman"/>
                <w:color w:val="auto"/>
                <w:sz w:val="22"/>
                <w:szCs w:val="22"/>
              </w:rPr>
              <w:t>Thủ tục thông báo sáp nhập, hợp nhất, chia, tách thư viện đối với thư viện cộng đồng</w:t>
            </w:r>
          </w:p>
          <w:p w14:paraId="6C00563A" w14:textId="77777777" w:rsidR="00515D9F" w:rsidRPr="00853FCB" w:rsidRDefault="00515D9F" w:rsidP="00EB0D26">
            <w:pPr>
              <w:spacing w:before="60" w:after="60"/>
              <w:jc w:val="center"/>
              <w:rPr>
                <w:sz w:val="22"/>
                <w:szCs w:val="22"/>
              </w:rPr>
            </w:pPr>
          </w:p>
        </w:tc>
        <w:tc>
          <w:tcPr>
            <w:tcW w:w="1276" w:type="dxa"/>
          </w:tcPr>
          <w:p w14:paraId="63F8E874" w14:textId="77777777" w:rsidR="00515D9F" w:rsidRPr="00853FCB" w:rsidRDefault="00515D9F" w:rsidP="00EB0D26">
            <w:pPr>
              <w:spacing w:before="60" w:after="60"/>
              <w:jc w:val="center"/>
              <w:rPr>
                <w:bCs/>
                <w:sz w:val="22"/>
                <w:szCs w:val="22"/>
              </w:rPr>
            </w:pPr>
            <w:r w:rsidRPr="00853FCB">
              <w:t>15</w:t>
            </w:r>
            <w:r w:rsidRPr="00853FCB">
              <w:rPr>
                <w:lang w:val="de-DE"/>
              </w:rPr>
              <w:t xml:space="preserve"> ngày </w:t>
            </w:r>
          </w:p>
        </w:tc>
        <w:tc>
          <w:tcPr>
            <w:tcW w:w="1276" w:type="dxa"/>
          </w:tcPr>
          <w:p w14:paraId="5EFA8DDE" w14:textId="77777777" w:rsidR="00515D9F" w:rsidRPr="00F03DF0" w:rsidRDefault="00515D9F" w:rsidP="00EB0D26">
            <w:pPr>
              <w:spacing w:before="60" w:after="60"/>
              <w:jc w:val="center"/>
              <w:rPr>
                <w:bCs/>
                <w:sz w:val="22"/>
                <w:szCs w:val="22"/>
              </w:rPr>
            </w:pPr>
            <w:r w:rsidRPr="00F03DF0">
              <w:rPr>
                <w:lang w:eastAsia="vi-VN"/>
              </w:rPr>
              <w:t>UBND xã</w:t>
            </w:r>
          </w:p>
        </w:tc>
        <w:tc>
          <w:tcPr>
            <w:tcW w:w="1275" w:type="dxa"/>
          </w:tcPr>
          <w:p w14:paraId="4D2174C9" w14:textId="77777777" w:rsidR="00515D9F" w:rsidRPr="00F03DF0" w:rsidRDefault="00515D9F" w:rsidP="00EB0D26">
            <w:pPr>
              <w:spacing w:before="60" w:after="60"/>
              <w:jc w:val="center"/>
              <w:rPr>
                <w:bCs/>
                <w:sz w:val="22"/>
                <w:szCs w:val="22"/>
              </w:rPr>
            </w:pPr>
            <w:r w:rsidRPr="00F03DF0">
              <w:rPr>
                <w:bCs/>
                <w:sz w:val="22"/>
                <w:szCs w:val="22"/>
              </w:rPr>
              <w:t>Không</w:t>
            </w:r>
          </w:p>
        </w:tc>
        <w:tc>
          <w:tcPr>
            <w:tcW w:w="3686" w:type="dxa"/>
          </w:tcPr>
          <w:p w14:paraId="178A1585" w14:textId="77777777" w:rsidR="00515D9F" w:rsidRPr="00F03DF0" w:rsidRDefault="00515D9F" w:rsidP="00EB0D26">
            <w:pPr>
              <w:spacing w:before="60" w:after="60"/>
              <w:jc w:val="both"/>
              <w:rPr>
                <w:bCs/>
                <w:sz w:val="22"/>
                <w:szCs w:val="22"/>
              </w:rPr>
            </w:pPr>
            <w:r w:rsidRPr="00F03DF0">
              <w:rPr>
                <w:bCs/>
                <w:sz w:val="22"/>
                <w:szCs w:val="22"/>
              </w:rPr>
              <w:t>- Luật Thư viện số 46/2019/QH14 ngày 21/11/2019.</w:t>
            </w:r>
          </w:p>
          <w:p w14:paraId="27684245" w14:textId="77777777" w:rsidR="00515D9F" w:rsidRPr="00F03DF0" w:rsidRDefault="00515D9F" w:rsidP="00EB0D26">
            <w:pPr>
              <w:spacing w:before="60" w:after="60"/>
              <w:jc w:val="both"/>
              <w:rPr>
                <w:bCs/>
                <w:sz w:val="22"/>
                <w:szCs w:val="22"/>
              </w:rPr>
            </w:pPr>
            <w:r w:rsidRPr="00F03DF0">
              <w:rPr>
                <w:bCs/>
                <w:sz w:val="22"/>
                <w:szCs w:val="22"/>
              </w:rPr>
              <w:t>- Nghị định số 93/2020/NĐ-CP của Chính phủ ngày 18/8/2020 quy định chi tiết một số điều của Luật thư viện.</w:t>
            </w:r>
          </w:p>
          <w:p w14:paraId="65C31852" w14:textId="77777777" w:rsidR="00515D9F" w:rsidRDefault="00515D9F" w:rsidP="00EB0D26">
            <w:pPr>
              <w:spacing w:before="60" w:after="60"/>
              <w:jc w:val="both"/>
              <w:rPr>
                <w:bCs/>
                <w:sz w:val="22"/>
                <w:szCs w:val="22"/>
              </w:rPr>
            </w:pPr>
            <w:r w:rsidRPr="00F03DF0">
              <w:rPr>
                <w:bCs/>
                <w:sz w:val="22"/>
                <w:szCs w:val="22"/>
              </w:rPr>
              <w:t>- Thông tư số 01/2020/TT-BVHTTDL ngày 22/5/2020 của Bộ trưởng Bộ VHTTDL quy định các mẫu văn bản thông báo thành lập, sáp nhập, hợp nhất, chia tách, giải thể, chấm dứt hoạt động thư viện.</w:t>
            </w:r>
          </w:p>
          <w:p w14:paraId="0888F808" w14:textId="0495C3F5" w:rsidR="00515D9F" w:rsidRPr="000C5C33" w:rsidRDefault="00515D9F" w:rsidP="00EB0D26">
            <w:pPr>
              <w:spacing w:before="60" w:after="60"/>
              <w:jc w:val="both"/>
              <w:rPr>
                <w:bCs/>
                <w:iCs/>
                <w:sz w:val="22"/>
                <w:szCs w:val="22"/>
              </w:rPr>
            </w:pPr>
            <w:r w:rsidRPr="000C5C33">
              <w:rPr>
                <w:iCs/>
              </w:rPr>
              <w:t xml:space="preserve">- Thông tư số 13/2023/TT-BVHTTDL ngày 30 tháng 10 năm 2023 của Bộ trưởng Bộ Văn hóa, Thể thao và Du lịch sửa đổi, bổ </w:t>
            </w:r>
            <w:r w:rsidRPr="000C5C33">
              <w:rPr>
                <w:iCs/>
              </w:rPr>
              <w:lastRenderedPageBreak/>
              <w:t>sung quy định liên quan đến giấy tờ công dân tại một số Thông tư do Bộ trưởng Bộ Văn hóa, Thể thao và Du lịch ban hành Nghị định số 93/2020/NĐ-CP ngày 18 tháng 8 năm 2020 của Chính phủ quy định chi tiết một số điều của Luật Thư viện</w:t>
            </w:r>
            <w:r w:rsidR="000C5C33">
              <w:rPr>
                <w:iCs/>
              </w:rPr>
              <w:t>.</w:t>
            </w:r>
          </w:p>
        </w:tc>
        <w:tc>
          <w:tcPr>
            <w:tcW w:w="1559" w:type="dxa"/>
          </w:tcPr>
          <w:p w14:paraId="099FF026" w14:textId="77777777" w:rsidR="00515D9F" w:rsidRPr="00944B74" w:rsidRDefault="00515D9F" w:rsidP="00EB0D26">
            <w:pPr>
              <w:spacing w:before="60" w:after="60"/>
              <w:jc w:val="both"/>
              <w:rPr>
                <w:bCs/>
              </w:rPr>
            </w:pPr>
            <w:r w:rsidRPr="00944B74">
              <w:rPr>
                <w:bCs/>
              </w:rPr>
              <w:lastRenderedPageBreak/>
              <w:t>- Trực tiếp;</w:t>
            </w:r>
          </w:p>
          <w:p w14:paraId="57CC9FD8" w14:textId="77777777" w:rsidR="00515D9F" w:rsidRPr="00944B74" w:rsidRDefault="00515D9F" w:rsidP="00EB0D26">
            <w:pPr>
              <w:spacing w:before="60" w:after="60"/>
              <w:jc w:val="both"/>
              <w:rPr>
                <w:bCs/>
              </w:rPr>
            </w:pPr>
            <w:r w:rsidRPr="00944B74">
              <w:rPr>
                <w:bCs/>
              </w:rPr>
              <w:t xml:space="preserve">- Hoặc qua BCCI; </w:t>
            </w:r>
          </w:p>
          <w:p w14:paraId="601D0A97" w14:textId="77777777" w:rsidR="00515D9F" w:rsidRPr="00944B74" w:rsidRDefault="00515D9F" w:rsidP="00EB0D26">
            <w:pPr>
              <w:spacing w:before="60" w:after="60"/>
              <w:jc w:val="both"/>
              <w:rPr>
                <w:bCs/>
              </w:rPr>
            </w:pPr>
            <w:r w:rsidRPr="00944B74">
              <w:rPr>
                <w:bCs/>
              </w:rPr>
              <w:t>- Hoặc qua DVCTT toàn trình</w:t>
            </w:r>
          </w:p>
          <w:p w14:paraId="552C3CFD" w14:textId="77777777" w:rsidR="00515D9F" w:rsidRPr="00944B74" w:rsidRDefault="00515D9F" w:rsidP="00EB0D26">
            <w:pPr>
              <w:spacing w:before="60" w:after="60"/>
              <w:jc w:val="both"/>
              <w:rPr>
                <w:bCs/>
                <w:sz w:val="22"/>
                <w:szCs w:val="22"/>
              </w:rPr>
            </w:pPr>
          </w:p>
        </w:tc>
        <w:tc>
          <w:tcPr>
            <w:tcW w:w="1843" w:type="dxa"/>
          </w:tcPr>
          <w:p w14:paraId="1D2C9299" w14:textId="77777777" w:rsidR="00515D9F" w:rsidRPr="00944B74" w:rsidRDefault="00515D9F" w:rsidP="00EB0D26">
            <w:pPr>
              <w:spacing w:before="60" w:after="60"/>
              <w:jc w:val="both"/>
              <w:rPr>
                <w:bCs/>
              </w:rPr>
            </w:pPr>
            <w:r w:rsidRPr="00944B74">
              <w:rPr>
                <w:bCs/>
              </w:rPr>
              <w:t>- Trực tiếp;</w:t>
            </w:r>
          </w:p>
          <w:p w14:paraId="5200C582" w14:textId="77777777" w:rsidR="00515D9F" w:rsidRPr="00944B74" w:rsidRDefault="00515D9F" w:rsidP="00EB0D26">
            <w:pPr>
              <w:spacing w:before="60" w:after="60"/>
              <w:jc w:val="both"/>
              <w:rPr>
                <w:bCs/>
              </w:rPr>
            </w:pPr>
            <w:r w:rsidRPr="00944B74">
              <w:rPr>
                <w:bCs/>
              </w:rPr>
              <w:t xml:space="preserve">- Hoặc qua BCCI; </w:t>
            </w:r>
          </w:p>
          <w:p w14:paraId="02A5E279" w14:textId="77777777" w:rsidR="00515D9F" w:rsidRPr="00944B74" w:rsidRDefault="00515D9F" w:rsidP="00EB0D26">
            <w:pPr>
              <w:spacing w:before="60" w:after="60"/>
              <w:jc w:val="both"/>
              <w:rPr>
                <w:bCs/>
              </w:rPr>
            </w:pPr>
            <w:r w:rsidRPr="00944B74">
              <w:rPr>
                <w:bCs/>
              </w:rPr>
              <w:t>- Hoặc qua DVCTT toàn trình</w:t>
            </w:r>
          </w:p>
          <w:p w14:paraId="30EDF20E" w14:textId="77777777" w:rsidR="00515D9F" w:rsidRPr="00944B74" w:rsidRDefault="00515D9F" w:rsidP="00EB0D26">
            <w:pPr>
              <w:spacing w:before="60" w:after="60"/>
              <w:jc w:val="both"/>
              <w:rPr>
                <w:b/>
                <w:bCs/>
                <w:sz w:val="22"/>
                <w:szCs w:val="22"/>
              </w:rPr>
            </w:pPr>
          </w:p>
        </w:tc>
        <w:tc>
          <w:tcPr>
            <w:tcW w:w="992" w:type="dxa"/>
          </w:tcPr>
          <w:p w14:paraId="60BB9C72" w14:textId="77777777" w:rsidR="00515D9F" w:rsidRPr="00944B74" w:rsidRDefault="00515D9F" w:rsidP="00EB0D26">
            <w:pPr>
              <w:spacing w:before="60" w:after="60"/>
              <w:jc w:val="both"/>
              <w:rPr>
                <w:bCs/>
              </w:rPr>
            </w:pPr>
          </w:p>
        </w:tc>
      </w:tr>
    </w:tbl>
    <w:p w14:paraId="33DB2235" w14:textId="29E53BA1" w:rsidR="003F1023" w:rsidRDefault="00853FCB" w:rsidP="00853FCB">
      <w:pPr>
        <w:pStyle w:val="Heading1"/>
        <w:spacing w:before="120" w:after="120"/>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 xml:space="preserve">II. </w:t>
      </w:r>
      <w:r w:rsidR="00EE142C" w:rsidRPr="00693564">
        <w:rPr>
          <w:rFonts w:ascii="Times New Roman" w:eastAsia="Times New Roman" w:hAnsi="Times New Roman" w:cs="Times New Roman"/>
          <w:color w:val="auto"/>
          <w:sz w:val="26"/>
          <w:szCs w:val="26"/>
        </w:rPr>
        <w:t>DANH MỤC THỦ TỤC HÀNH CHÍNH GIỮ NGUYÊN</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79"/>
        <w:gridCol w:w="1498"/>
        <w:gridCol w:w="1276"/>
        <w:gridCol w:w="1276"/>
        <w:gridCol w:w="1275"/>
        <w:gridCol w:w="3686"/>
        <w:gridCol w:w="1559"/>
        <w:gridCol w:w="1843"/>
        <w:gridCol w:w="992"/>
      </w:tblGrid>
      <w:tr w:rsidR="00211590" w:rsidRPr="00F03DF0" w14:paraId="221F0B76" w14:textId="77777777" w:rsidTr="000C5C33">
        <w:trPr>
          <w:trHeight w:val="298"/>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D67E06E" w14:textId="4F15AC84" w:rsidR="00211590" w:rsidRPr="000E7085" w:rsidRDefault="00211590" w:rsidP="00211590">
            <w:pPr>
              <w:pStyle w:val="ListParagraph"/>
              <w:tabs>
                <w:tab w:val="left" w:pos="219"/>
              </w:tabs>
              <w:spacing w:before="240" w:after="60"/>
              <w:ind w:left="1080"/>
              <w:rPr>
                <w:b/>
                <w:bCs/>
              </w:rPr>
            </w:pPr>
            <w:r>
              <w:rPr>
                <w:b/>
                <w:bCs/>
              </w:rPr>
              <w:t>ss</w:t>
            </w:r>
            <w:r w:rsidRPr="000E7085">
              <w:rPr>
                <w:b/>
                <w:bCs/>
              </w:rPr>
              <w:t>TT</w:t>
            </w:r>
          </w:p>
        </w:tc>
        <w:tc>
          <w:tcPr>
            <w:tcW w:w="1479" w:type="dxa"/>
            <w:vMerge w:val="restart"/>
            <w:tcBorders>
              <w:top w:val="single" w:sz="4" w:space="0" w:color="auto"/>
              <w:left w:val="single" w:sz="4" w:space="0" w:color="auto"/>
              <w:bottom w:val="single" w:sz="4" w:space="0" w:color="auto"/>
              <w:right w:val="single" w:sz="4" w:space="0" w:color="auto"/>
            </w:tcBorders>
            <w:vAlign w:val="center"/>
          </w:tcPr>
          <w:p w14:paraId="5519BC65" w14:textId="26DEC10D" w:rsidR="00211590" w:rsidRPr="00F03DF0" w:rsidRDefault="00211590" w:rsidP="00F5509D">
            <w:pPr>
              <w:spacing w:before="240" w:after="60"/>
              <w:jc w:val="center"/>
              <w:rPr>
                <w:b/>
                <w:sz w:val="22"/>
                <w:szCs w:val="22"/>
              </w:rPr>
            </w:pPr>
            <w:r>
              <w:rPr>
                <w:b/>
                <w:sz w:val="22"/>
                <w:szCs w:val="22"/>
              </w:rPr>
              <w:t>Mã số hồ sơ TTHC</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14:paraId="575D3FC3" w14:textId="77777777" w:rsidR="00211590" w:rsidRPr="00F03DF0" w:rsidRDefault="00211590" w:rsidP="00F5509D">
            <w:pPr>
              <w:spacing w:before="240" w:after="60"/>
              <w:jc w:val="center"/>
              <w:rPr>
                <w:b/>
                <w:bCs/>
                <w:sz w:val="22"/>
                <w:szCs w:val="22"/>
              </w:rPr>
            </w:pPr>
            <w:r w:rsidRPr="00F03DF0">
              <w:rPr>
                <w:b/>
                <w:bCs/>
                <w:sz w:val="22"/>
                <w:szCs w:val="22"/>
              </w:rPr>
              <w:t>Tên thủ tục hành chính</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BE88273" w14:textId="3911503F" w:rsidR="00211590" w:rsidRPr="00F03DF0" w:rsidRDefault="00211590" w:rsidP="00211590">
            <w:pPr>
              <w:spacing w:before="240" w:after="60"/>
              <w:jc w:val="center"/>
              <w:rPr>
                <w:b/>
                <w:bCs/>
                <w:sz w:val="22"/>
                <w:szCs w:val="22"/>
              </w:rPr>
            </w:pPr>
            <w:r w:rsidRPr="00F03DF0">
              <w:rPr>
                <w:b/>
                <w:bCs/>
                <w:sz w:val="22"/>
                <w:szCs w:val="22"/>
              </w:rPr>
              <w:t>Thời hạn</w:t>
            </w:r>
            <w:r>
              <w:rPr>
                <w:b/>
                <w:bCs/>
                <w:sz w:val="22"/>
                <w:szCs w:val="22"/>
              </w:rPr>
              <w:t xml:space="preserve"> </w:t>
            </w:r>
            <w:r w:rsidRPr="00F03DF0">
              <w:rPr>
                <w:b/>
                <w:bCs/>
                <w:sz w:val="22"/>
                <w:szCs w:val="22"/>
              </w:rPr>
              <w:t>giải quyết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1E13E89" w14:textId="77777777" w:rsidR="00211590" w:rsidRPr="00F03DF0" w:rsidRDefault="00211590" w:rsidP="00F5509D">
            <w:pPr>
              <w:jc w:val="center"/>
              <w:rPr>
                <w:b/>
                <w:bCs/>
                <w:sz w:val="22"/>
                <w:szCs w:val="22"/>
              </w:rPr>
            </w:pPr>
            <w:r w:rsidRPr="00F03DF0">
              <w:rPr>
                <w:b/>
                <w:bCs/>
                <w:sz w:val="22"/>
                <w:szCs w:val="22"/>
              </w:rPr>
              <w:t>Địa điểm</w:t>
            </w:r>
          </w:p>
          <w:p w14:paraId="0928CF8F" w14:textId="08C59929" w:rsidR="00211590" w:rsidRPr="00F03DF0" w:rsidRDefault="00211590" w:rsidP="00F5509D">
            <w:pPr>
              <w:jc w:val="center"/>
              <w:rPr>
                <w:b/>
                <w:bCs/>
                <w:sz w:val="22"/>
                <w:szCs w:val="22"/>
              </w:rPr>
            </w:pPr>
            <w:r>
              <w:rPr>
                <w:b/>
                <w:bCs/>
                <w:sz w:val="22"/>
                <w:szCs w:val="22"/>
              </w:rPr>
              <w:t>thực hiện</w:t>
            </w:r>
          </w:p>
        </w:tc>
        <w:tc>
          <w:tcPr>
            <w:tcW w:w="1275" w:type="dxa"/>
            <w:vMerge w:val="restart"/>
            <w:tcBorders>
              <w:top w:val="single" w:sz="4" w:space="0" w:color="auto"/>
              <w:left w:val="single" w:sz="4" w:space="0" w:color="auto"/>
              <w:right w:val="single" w:sz="4" w:space="0" w:color="auto"/>
            </w:tcBorders>
            <w:vAlign w:val="center"/>
          </w:tcPr>
          <w:p w14:paraId="7DAF66DB" w14:textId="77777777" w:rsidR="00211590" w:rsidRPr="00F03DF0" w:rsidRDefault="00211590" w:rsidP="00F5509D">
            <w:pPr>
              <w:spacing w:before="240" w:after="60"/>
              <w:jc w:val="center"/>
              <w:rPr>
                <w:b/>
                <w:bCs/>
                <w:sz w:val="22"/>
                <w:szCs w:val="22"/>
              </w:rPr>
            </w:pPr>
            <w:r w:rsidRPr="00F03DF0">
              <w:rPr>
                <w:b/>
                <w:bCs/>
                <w:sz w:val="22"/>
                <w:szCs w:val="22"/>
              </w:rPr>
              <w:t xml:space="preserve">Phí, lệ phí </w:t>
            </w:r>
          </w:p>
        </w:tc>
        <w:tc>
          <w:tcPr>
            <w:tcW w:w="3686" w:type="dxa"/>
            <w:vMerge w:val="restart"/>
            <w:tcBorders>
              <w:top w:val="single" w:sz="4" w:space="0" w:color="auto"/>
              <w:left w:val="single" w:sz="4" w:space="0" w:color="auto"/>
              <w:right w:val="single" w:sz="4" w:space="0" w:color="auto"/>
            </w:tcBorders>
            <w:vAlign w:val="center"/>
          </w:tcPr>
          <w:p w14:paraId="4D09CB74" w14:textId="2D88BD71" w:rsidR="00211590" w:rsidRPr="00F03DF0" w:rsidRDefault="00211590" w:rsidP="00F5509D">
            <w:pPr>
              <w:spacing w:before="240" w:after="60"/>
              <w:jc w:val="center"/>
              <w:rPr>
                <w:b/>
                <w:sz w:val="22"/>
                <w:szCs w:val="22"/>
              </w:rPr>
            </w:pPr>
            <w:r w:rsidRPr="00F03DF0">
              <w:rPr>
                <w:b/>
                <w:sz w:val="22"/>
                <w:szCs w:val="22"/>
              </w:rPr>
              <w:t>Tê</w:t>
            </w:r>
            <w:r>
              <w:rPr>
                <w:b/>
                <w:sz w:val="22"/>
                <w:szCs w:val="22"/>
              </w:rPr>
              <w:t>n VBQPPL quy định nội dung TTHC</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BCF1090" w14:textId="51F8BAA9" w:rsidR="00211590" w:rsidRPr="00F03DF0" w:rsidRDefault="00211590" w:rsidP="00F5509D">
            <w:pPr>
              <w:spacing w:before="240" w:after="60"/>
              <w:jc w:val="center"/>
              <w:rPr>
                <w:b/>
                <w:bCs/>
                <w:sz w:val="22"/>
                <w:szCs w:val="22"/>
              </w:rPr>
            </w:pPr>
            <w:r>
              <w:rPr>
                <w:b/>
                <w:bCs/>
                <w:sz w:val="22"/>
                <w:szCs w:val="22"/>
              </w:rPr>
              <w:t>Cách thức thực hiện</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BB1B9D" w14:textId="682F7C18" w:rsidR="00211590" w:rsidRPr="00F03DF0" w:rsidRDefault="00211590" w:rsidP="00F5509D">
            <w:pPr>
              <w:spacing w:before="240" w:after="60"/>
              <w:ind w:right="-77"/>
              <w:jc w:val="center"/>
              <w:rPr>
                <w:b/>
                <w:bCs/>
                <w:sz w:val="22"/>
                <w:szCs w:val="22"/>
              </w:rPr>
            </w:pPr>
            <w:r>
              <w:rPr>
                <w:b/>
                <w:bCs/>
                <w:sz w:val="22"/>
                <w:szCs w:val="22"/>
              </w:rPr>
              <w:t>Ghi chú</w:t>
            </w:r>
          </w:p>
        </w:tc>
      </w:tr>
      <w:tr w:rsidR="00211590" w:rsidRPr="00F03DF0" w14:paraId="08AA7E89" w14:textId="77777777" w:rsidTr="000C5C33">
        <w:trPr>
          <w:trHeight w:val="185"/>
        </w:trPr>
        <w:tc>
          <w:tcPr>
            <w:tcW w:w="567" w:type="dxa"/>
            <w:vMerge/>
            <w:vAlign w:val="center"/>
          </w:tcPr>
          <w:p w14:paraId="1C0774E7" w14:textId="77777777" w:rsidR="00211590" w:rsidRPr="00F03DF0" w:rsidRDefault="00211590" w:rsidP="00F5509D">
            <w:pPr>
              <w:spacing w:before="60" w:after="60"/>
              <w:jc w:val="center"/>
              <w:rPr>
                <w:b/>
                <w:bCs/>
                <w:sz w:val="22"/>
                <w:szCs w:val="22"/>
              </w:rPr>
            </w:pPr>
          </w:p>
        </w:tc>
        <w:tc>
          <w:tcPr>
            <w:tcW w:w="1479" w:type="dxa"/>
            <w:vMerge/>
          </w:tcPr>
          <w:p w14:paraId="651C7CE2" w14:textId="77777777" w:rsidR="00211590" w:rsidRPr="00F03DF0" w:rsidRDefault="00211590" w:rsidP="00F5509D">
            <w:pPr>
              <w:spacing w:before="60" w:after="60"/>
              <w:jc w:val="center"/>
              <w:rPr>
                <w:b/>
                <w:bCs/>
                <w:sz w:val="22"/>
                <w:szCs w:val="22"/>
              </w:rPr>
            </w:pPr>
          </w:p>
        </w:tc>
        <w:tc>
          <w:tcPr>
            <w:tcW w:w="1498" w:type="dxa"/>
            <w:vMerge/>
            <w:vAlign w:val="center"/>
          </w:tcPr>
          <w:p w14:paraId="10EFE86F" w14:textId="77777777" w:rsidR="00211590" w:rsidRPr="00F03DF0" w:rsidRDefault="00211590" w:rsidP="00F5509D">
            <w:pPr>
              <w:spacing w:before="60" w:after="60"/>
              <w:jc w:val="center"/>
              <w:rPr>
                <w:b/>
                <w:bCs/>
                <w:sz w:val="22"/>
                <w:szCs w:val="22"/>
              </w:rPr>
            </w:pPr>
          </w:p>
        </w:tc>
        <w:tc>
          <w:tcPr>
            <w:tcW w:w="1276" w:type="dxa"/>
            <w:vMerge/>
            <w:vAlign w:val="center"/>
          </w:tcPr>
          <w:p w14:paraId="5EB4A73D" w14:textId="77777777" w:rsidR="00211590" w:rsidRPr="00F03DF0" w:rsidRDefault="00211590" w:rsidP="00F5509D">
            <w:pPr>
              <w:spacing w:before="60" w:after="60"/>
              <w:jc w:val="center"/>
              <w:rPr>
                <w:b/>
                <w:bCs/>
                <w:sz w:val="22"/>
                <w:szCs w:val="22"/>
              </w:rPr>
            </w:pPr>
          </w:p>
        </w:tc>
        <w:tc>
          <w:tcPr>
            <w:tcW w:w="1276" w:type="dxa"/>
            <w:vMerge/>
            <w:tcBorders>
              <w:right w:val="single" w:sz="4" w:space="0" w:color="auto"/>
            </w:tcBorders>
            <w:vAlign w:val="center"/>
          </w:tcPr>
          <w:p w14:paraId="5380C2D9" w14:textId="77777777" w:rsidR="00211590" w:rsidRPr="00F03DF0" w:rsidRDefault="00211590" w:rsidP="00F5509D">
            <w:pPr>
              <w:spacing w:before="60" w:after="60"/>
              <w:jc w:val="center"/>
              <w:rPr>
                <w:b/>
                <w:bCs/>
                <w:sz w:val="22"/>
                <w:szCs w:val="22"/>
              </w:rPr>
            </w:pPr>
          </w:p>
        </w:tc>
        <w:tc>
          <w:tcPr>
            <w:tcW w:w="1275" w:type="dxa"/>
            <w:vMerge/>
            <w:tcBorders>
              <w:left w:val="single" w:sz="4" w:space="0" w:color="auto"/>
              <w:right w:val="single" w:sz="4" w:space="0" w:color="auto"/>
            </w:tcBorders>
            <w:vAlign w:val="center"/>
          </w:tcPr>
          <w:p w14:paraId="0DBFEA0F" w14:textId="77777777" w:rsidR="00211590" w:rsidRPr="00F03DF0" w:rsidRDefault="00211590" w:rsidP="00F5509D">
            <w:pPr>
              <w:spacing w:before="60" w:after="60"/>
              <w:jc w:val="center"/>
              <w:rPr>
                <w:b/>
                <w:bCs/>
                <w:sz w:val="22"/>
                <w:szCs w:val="22"/>
              </w:rPr>
            </w:pPr>
          </w:p>
        </w:tc>
        <w:tc>
          <w:tcPr>
            <w:tcW w:w="3686" w:type="dxa"/>
            <w:vMerge/>
            <w:tcBorders>
              <w:left w:val="single" w:sz="4" w:space="0" w:color="auto"/>
              <w:right w:val="single" w:sz="4" w:space="0" w:color="auto"/>
            </w:tcBorders>
            <w:vAlign w:val="center"/>
          </w:tcPr>
          <w:p w14:paraId="1682F228" w14:textId="77777777" w:rsidR="00211590" w:rsidRPr="00F03DF0" w:rsidRDefault="00211590" w:rsidP="00F5509D">
            <w:pPr>
              <w:spacing w:before="60" w:after="60"/>
              <w:jc w:val="center"/>
              <w:rPr>
                <w:b/>
                <w:sz w:val="22"/>
                <w:szCs w:val="22"/>
              </w:rPr>
            </w:pPr>
          </w:p>
        </w:tc>
        <w:tc>
          <w:tcPr>
            <w:tcW w:w="1559" w:type="dxa"/>
            <w:tcBorders>
              <w:left w:val="single" w:sz="4" w:space="0" w:color="auto"/>
            </w:tcBorders>
            <w:vAlign w:val="center"/>
          </w:tcPr>
          <w:p w14:paraId="38909E8E" w14:textId="77777777" w:rsidR="00211590" w:rsidRPr="00F03DF0" w:rsidRDefault="00211590" w:rsidP="00F5509D">
            <w:pPr>
              <w:spacing w:before="60" w:after="60"/>
              <w:jc w:val="center"/>
              <w:rPr>
                <w:b/>
                <w:bCs/>
                <w:sz w:val="22"/>
                <w:szCs w:val="22"/>
              </w:rPr>
            </w:pPr>
            <w:r w:rsidRPr="00F03DF0">
              <w:rPr>
                <w:b/>
                <w:bCs/>
                <w:sz w:val="22"/>
                <w:szCs w:val="22"/>
              </w:rPr>
              <w:t>Nộp hồ sơ</w:t>
            </w:r>
          </w:p>
        </w:tc>
        <w:tc>
          <w:tcPr>
            <w:tcW w:w="1843" w:type="dxa"/>
            <w:vAlign w:val="center"/>
          </w:tcPr>
          <w:p w14:paraId="1F1F8601" w14:textId="77777777" w:rsidR="00211590" w:rsidRPr="00F03DF0" w:rsidRDefault="00211590" w:rsidP="00F5509D">
            <w:pPr>
              <w:spacing w:before="60" w:after="60"/>
              <w:jc w:val="center"/>
              <w:rPr>
                <w:b/>
                <w:bCs/>
                <w:sz w:val="22"/>
                <w:szCs w:val="22"/>
              </w:rPr>
            </w:pPr>
            <w:r w:rsidRPr="00F03DF0">
              <w:rPr>
                <w:b/>
                <w:bCs/>
                <w:sz w:val="22"/>
                <w:szCs w:val="22"/>
              </w:rPr>
              <w:t>Trả hồ sơ</w:t>
            </w:r>
          </w:p>
        </w:tc>
        <w:tc>
          <w:tcPr>
            <w:tcW w:w="992" w:type="dxa"/>
            <w:vMerge/>
          </w:tcPr>
          <w:p w14:paraId="176494BB" w14:textId="77777777" w:rsidR="00211590" w:rsidRPr="00F03DF0" w:rsidRDefault="00211590" w:rsidP="00F5509D">
            <w:pPr>
              <w:spacing w:before="60" w:after="60"/>
              <w:jc w:val="center"/>
              <w:rPr>
                <w:b/>
                <w:bCs/>
                <w:sz w:val="22"/>
                <w:szCs w:val="22"/>
              </w:rPr>
            </w:pPr>
          </w:p>
        </w:tc>
      </w:tr>
      <w:tr w:rsidR="000E7085" w:rsidRPr="00F03DF0" w14:paraId="0D05D19C" w14:textId="77777777" w:rsidTr="000C5C33">
        <w:trPr>
          <w:trHeight w:val="314"/>
        </w:trPr>
        <w:tc>
          <w:tcPr>
            <w:tcW w:w="567" w:type="dxa"/>
          </w:tcPr>
          <w:p w14:paraId="0FC514E1" w14:textId="77777777" w:rsidR="000E7085" w:rsidRPr="00F03DF0" w:rsidRDefault="000E7085" w:rsidP="00F5509D">
            <w:pPr>
              <w:spacing w:before="60" w:after="60"/>
              <w:jc w:val="center"/>
              <w:rPr>
                <w:bCs/>
                <w:sz w:val="22"/>
                <w:szCs w:val="22"/>
              </w:rPr>
            </w:pPr>
            <w:r>
              <w:rPr>
                <w:bCs/>
                <w:sz w:val="22"/>
                <w:szCs w:val="22"/>
              </w:rPr>
              <w:t>01</w:t>
            </w:r>
          </w:p>
        </w:tc>
        <w:tc>
          <w:tcPr>
            <w:tcW w:w="1479" w:type="dxa"/>
          </w:tcPr>
          <w:p w14:paraId="16BEBDAE" w14:textId="77777777" w:rsidR="000E7085" w:rsidRPr="00BE71C7" w:rsidRDefault="000E7085" w:rsidP="00F5509D">
            <w:pPr>
              <w:spacing w:before="60" w:after="60"/>
              <w:jc w:val="center"/>
              <w:rPr>
                <w:sz w:val="22"/>
                <w:szCs w:val="22"/>
              </w:rPr>
            </w:pPr>
            <w:r w:rsidRPr="00BE71C7">
              <w:rPr>
                <w:sz w:val="22"/>
                <w:szCs w:val="22"/>
              </w:rPr>
              <w:t>BS_VH03</w:t>
            </w:r>
          </w:p>
          <w:p w14:paraId="2E7F69B2" w14:textId="77777777" w:rsidR="000E7085" w:rsidRPr="00BE71C7" w:rsidRDefault="000E7085" w:rsidP="00F5509D">
            <w:pPr>
              <w:spacing w:before="60" w:after="60"/>
              <w:jc w:val="center"/>
              <w:rPr>
                <w:sz w:val="22"/>
                <w:szCs w:val="22"/>
              </w:rPr>
            </w:pPr>
            <w:r w:rsidRPr="00BE71C7">
              <w:rPr>
                <w:sz w:val="22"/>
                <w:szCs w:val="22"/>
              </w:rPr>
              <w:t>(1.008903)</w:t>
            </w:r>
          </w:p>
        </w:tc>
        <w:tc>
          <w:tcPr>
            <w:tcW w:w="1498" w:type="dxa"/>
          </w:tcPr>
          <w:p w14:paraId="69068EF4" w14:textId="77777777" w:rsidR="000E7085" w:rsidRPr="00BE71C7" w:rsidRDefault="000E7085" w:rsidP="00F5509D">
            <w:pPr>
              <w:spacing w:before="60" w:after="60"/>
              <w:jc w:val="center"/>
              <w:rPr>
                <w:sz w:val="22"/>
                <w:szCs w:val="22"/>
              </w:rPr>
            </w:pPr>
            <w:r w:rsidRPr="00BE71C7">
              <w:rPr>
                <w:sz w:val="22"/>
                <w:szCs w:val="22"/>
              </w:rPr>
              <w:t>Thủ tục thông báo chấm dứt hoạt động thư viện cộng đồng</w:t>
            </w:r>
          </w:p>
        </w:tc>
        <w:tc>
          <w:tcPr>
            <w:tcW w:w="1276" w:type="dxa"/>
          </w:tcPr>
          <w:p w14:paraId="3BA716CF" w14:textId="77777777" w:rsidR="000E7085" w:rsidRPr="00BE71C7" w:rsidRDefault="000E7085" w:rsidP="00F5509D">
            <w:pPr>
              <w:spacing w:before="60" w:after="60"/>
              <w:jc w:val="center"/>
              <w:rPr>
                <w:bCs/>
                <w:sz w:val="22"/>
                <w:szCs w:val="22"/>
              </w:rPr>
            </w:pPr>
            <w:r w:rsidRPr="00BE71C7">
              <w:t>15</w:t>
            </w:r>
            <w:r w:rsidRPr="00BE71C7">
              <w:rPr>
                <w:lang w:val="de-DE"/>
              </w:rPr>
              <w:t xml:space="preserve"> ngày </w:t>
            </w:r>
          </w:p>
        </w:tc>
        <w:tc>
          <w:tcPr>
            <w:tcW w:w="1276" w:type="dxa"/>
          </w:tcPr>
          <w:p w14:paraId="1422D9D2" w14:textId="77777777" w:rsidR="000E7085" w:rsidRPr="00F03DF0" w:rsidRDefault="000E7085" w:rsidP="00F5509D">
            <w:pPr>
              <w:spacing w:before="60" w:after="60"/>
              <w:jc w:val="center"/>
              <w:rPr>
                <w:bCs/>
                <w:sz w:val="22"/>
                <w:szCs w:val="22"/>
              </w:rPr>
            </w:pPr>
            <w:r w:rsidRPr="00F03DF0">
              <w:rPr>
                <w:lang w:eastAsia="vi-VN"/>
              </w:rPr>
              <w:t>UBND xã</w:t>
            </w:r>
          </w:p>
        </w:tc>
        <w:tc>
          <w:tcPr>
            <w:tcW w:w="1275" w:type="dxa"/>
          </w:tcPr>
          <w:p w14:paraId="180AFFDE" w14:textId="77777777" w:rsidR="000E7085" w:rsidRPr="00F03DF0" w:rsidRDefault="000E7085" w:rsidP="00F5509D">
            <w:pPr>
              <w:spacing w:before="60" w:after="60"/>
              <w:jc w:val="center"/>
              <w:rPr>
                <w:bCs/>
                <w:sz w:val="22"/>
                <w:szCs w:val="22"/>
              </w:rPr>
            </w:pPr>
            <w:r w:rsidRPr="00F03DF0">
              <w:rPr>
                <w:bCs/>
                <w:sz w:val="22"/>
                <w:szCs w:val="22"/>
              </w:rPr>
              <w:t>Không</w:t>
            </w:r>
          </w:p>
        </w:tc>
        <w:tc>
          <w:tcPr>
            <w:tcW w:w="3686" w:type="dxa"/>
          </w:tcPr>
          <w:p w14:paraId="7906B26C" w14:textId="77777777" w:rsidR="000E7085" w:rsidRPr="00F03DF0" w:rsidRDefault="000E7085" w:rsidP="00F5509D">
            <w:pPr>
              <w:spacing w:before="60" w:after="60"/>
              <w:jc w:val="both"/>
              <w:rPr>
                <w:bCs/>
                <w:sz w:val="22"/>
                <w:szCs w:val="22"/>
              </w:rPr>
            </w:pPr>
            <w:r w:rsidRPr="00F03DF0">
              <w:rPr>
                <w:bCs/>
                <w:sz w:val="22"/>
                <w:szCs w:val="22"/>
              </w:rPr>
              <w:t>- Luật Thư viện số 46/2019/QH14 ngày 21/11/2019.</w:t>
            </w:r>
          </w:p>
          <w:p w14:paraId="10F7E414" w14:textId="77777777" w:rsidR="000E7085" w:rsidRPr="00F03DF0" w:rsidRDefault="000E7085" w:rsidP="00F5509D">
            <w:pPr>
              <w:spacing w:before="60" w:after="60"/>
              <w:jc w:val="both"/>
              <w:rPr>
                <w:bCs/>
                <w:sz w:val="22"/>
                <w:szCs w:val="22"/>
              </w:rPr>
            </w:pPr>
            <w:r w:rsidRPr="00F03DF0">
              <w:rPr>
                <w:bCs/>
                <w:sz w:val="22"/>
                <w:szCs w:val="22"/>
              </w:rPr>
              <w:t>- Nghị định số 93/2020/NĐ-CP của Chính phủ ngày 18/8/2020 quy định chi tiết một số điều của Luật thư viện.</w:t>
            </w:r>
          </w:p>
          <w:p w14:paraId="10F59D13" w14:textId="77777777" w:rsidR="000E7085" w:rsidRPr="00F03DF0" w:rsidRDefault="000E7085" w:rsidP="00F5509D">
            <w:pPr>
              <w:spacing w:before="60" w:after="60"/>
              <w:jc w:val="both"/>
              <w:rPr>
                <w:bCs/>
                <w:sz w:val="22"/>
                <w:szCs w:val="22"/>
              </w:rPr>
            </w:pPr>
            <w:r w:rsidRPr="00F03DF0">
              <w:rPr>
                <w:bCs/>
                <w:sz w:val="22"/>
                <w:szCs w:val="22"/>
              </w:rPr>
              <w:t>- Thông tư số 01/2020/TT-BVHTTDL ngày 22/5/2020 của Bộ trưởng Bộ VHTTDL quy định các mẫu văn bản thông báo thành lập, sáp nhập, hợp nhất, chia tách, giải thể, chấm dứt hoạt động thư viện.</w:t>
            </w:r>
          </w:p>
        </w:tc>
        <w:tc>
          <w:tcPr>
            <w:tcW w:w="1559" w:type="dxa"/>
          </w:tcPr>
          <w:p w14:paraId="39979228" w14:textId="77777777" w:rsidR="000E7085" w:rsidRPr="00944B74" w:rsidRDefault="000E7085" w:rsidP="00F5509D">
            <w:pPr>
              <w:spacing w:before="60" w:after="60"/>
              <w:jc w:val="both"/>
              <w:rPr>
                <w:bCs/>
              </w:rPr>
            </w:pPr>
            <w:r w:rsidRPr="00944B74">
              <w:rPr>
                <w:bCs/>
              </w:rPr>
              <w:t>- Trực tiếp;</w:t>
            </w:r>
          </w:p>
          <w:p w14:paraId="06CEE17A" w14:textId="77777777" w:rsidR="000E7085" w:rsidRPr="00944B74" w:rsidRDefault="000E7085" w:rsidP="00F5509D">
            <w:pPr>
              <w:spacing w:before="60" w:after="60"/>
              <w:jc w:val="both"/>
              <w:rPr>
                <w:bCs/>
              </w:rPr>
            </w:pPr>
            <w:r w:rsidRPr="00944B74">
              <w:rPr>
                <w:bCs/>
              </w:rPr>
              <w:t xml:space="preserve">- Hoặc qua BCCI; </w:t>
            </w:r>
          </w:p>
          <w:p w14:paraId="49ACA9BC" w14:textId="77777777" w:rsidR="000E7085" w:rsidRPr="00944B74" w:rsidRDefault="000E7085" w:rsidP="00F5509D">
            <w:pPr>
              <w:spacing w:before="60" w:after="60"/>
              <w:jc w:val="both"/>
              <w:rPr>
                <w:bCs/>
              </w:rPr>
            </w:pPr>
            <w:r w:rsidRPr="00944B74">
              <w:rPr>
                <w:bCs/>
              </w:rPr>
              <w:t>- Hoặc qua DVCTT toàn trình</w:t>
            </w:r>
          </w:p>
          <w:p w14:paraId="7FF875C6" w14:textId="77777777" w:rsidR="000E7085" w:rsidRPr="00944B74" w:rsidRDefault="000E7085" w:rsidP="00F5509D">
            <w:pPr>
              <w:spacing w:before="60" w:after="60"/>
              <w:jc w:val="both"/>
              <w:rPr>
                <w:bCs/>
              </w:rPr>
            </w:pPr>
          </w:p>
          <w:p w14:paraId="79CB1D05" w14:textId="77777777" w:rsidR="000E7085" w:rsidRPr="00944B74" w:rsidRDefault="000E7085" w:rsidP="00F5509D">
            <w:pPr>
              <w:spacing w:before="60" w:after="60"/>
              <w:jc w:val="both"/>
              <w:rPr>
                <w:bCs/>
                <w:sz w:val="22"/>
                <w:szCs w:val="22"/>
              </w:rPr>
            </w:pPr>
          </w:p>
        </w:tc>
        <w:tc>
          <w:tcPr>
            <w:tcW w:w="1843" w:type="dxa"/>
          </w:tcPr>
          <w:p w14:paraId="00253ED5" w14:textId="77777777" w:rsidR="000E7085" w:rsidRPr="00944B74" w:rsidRDefault="000E7085" w:rsidP="00F5509D">
            <w:pPr>
              <w:spacing w:before="60" w:after="60"/>
              <w:jc w:val="both"/>
              <w:rPr>
                <w:bCs/>
              </w:rPr>
            </w:pPr>
            <w:r w:rsidRPr="00944B74">
              <w:rPr>
                <w:bCs/>
              </w:rPr>
              <w:t>- Trực tiếp;</w:t>
            </w:r>
          </w:p>
          <w:p w14:paraId="2FE82827" w14:textId="77777777" w:rsidR="000E7085" w:rsidRPr="00944B74" w:rsidRDefault="000E7085" w:rsidP="00F5509D">
            <w:pPr>
              <w:spacing w:before="60" w:after="60"/>
              <w:jc w:val="both"/>
              <w:rPr>
                <w:bCs/>
              </w:rPr>
            </w:pPr>
            <w:r w:rsidRPr="00944B74">
              <w:rPr>
                <w:bCs/>
              </w:rPr>
              <w:t xml:space="preserve">- Hoặc qua BCCI; </w:t>
            </w:r>
          </w:p>
          <w:p w14:paraId="7859318A" w14:textId="77777777" w:rsidR="000E7085" w:rsidRPr="00944B74" w:rsidRDefault="000E7085" w:rsidP="00F5509D">
            <w:pPr>
              <w:spacing w:before="60" w:after="60"/>
              <w:jc w:val="both"/>
              <w:rPr>
                <w:bCs/>
              </w:rPr>
            </w:pPr>
            <w:r w:rsidRPr="00944B74">
              <w:rPr>
                <w:bCs/>
              </w:rPr>
              <w:t>- Hoặc qua DVCTT toàn trình</w:t>
            </w:r>
          </w:p>
          <w:p w14:paraId="10CE6D67" w14:textId="77777777" w:rsidR="000E7085" w:rsidRPr="00944B74" w:rsidRDefault="000E7085" w:rsidP="00F5509D">
            <w:pPr>
              <w:spacing w:before="60" w:after="60"/>
              <w:jc w:val="both"/>
              <w:rPr>
                <w:b/>
                <w:bCs/>
                <w:sz w:val="22"/>
                <w:szCs w:val="22"/>
              </w:rPr>
            </w:pPr>
          </w:p>
        </w:tc>
        <w:tc>
          <w:tcPr>
            <w:tcW w:w="992" w:type="dxa"/>
          </w:tcPr>
          <w:p w14:paraId="5A47BC0B" w14:textId="77777777" w:rsidR="000E7085" w:rsidRPr="00F03DF0" w:rsidRDefault="000E7085" w:rsidP="00F5509D">
            <w:pPr>
              <w:spacing w:before="60" w:after="60"/>
              <w:jc w:val="both"/>
              <w:rPr>
                <w:bCs/>
                <w:sz w:val="22"/>
                <w:szCs w:val="22"/>
              </w:rPr>
            </w:pPr>
          </w:p>
        </w:tc>
      </w:tr>
    </w:tbl>
    <w:p w14:paraId="43D8C15D" w14:textId="39B2AAAB" w:rsidR="009E3546" w:rsidRPr="00301538" w:rsidRDefault="009E3546" w:rsidP="009E3546">
      <w:pPr>
        <w:pStyle w:val="Heading1"/>
        <w:spacing w:before="120" w:after="120"/>
        <w:rPr>
          <w:rFonts w:ascii="Times New Roman" w:eastAsia="Times New Roman" w:hAnsi="Times New Roman" w:cs="Times New Roman"/>
          <w:color w:val="auto"/>
          <w:sz w:val="26"/>
          <w:szCs w:val="26"/>
        </w:rPr>
      </w:pPr>
      <w:r>
        <w:rPr>
          <w:rFonts w:ascii="Times New Roman" w:hAnsi="Times New Roman" w:cs="Times New Roman"/>
          <w:color w:val="auto"/>
          <w:sz w:val="26"/>
          <w:szCs w:val="26"/>
        </w:rPr>
        <w:t>A3.</w:t>
      </w:r>
      <w:r w:rsidRPr="009E3546">
        <w:rPr>
          <w:rFonts w:ascii="Times New Roman" w:eastAsia="Times New Roman" w:hAnsi="Times New Roman" w:cs="Times New Roman"/>
          <w:color w:val="auto"/>
          <w:sz w:val="26"/>
          <w:szCs w:val="26"/>
        </w:rPr>
        <w:t xml:space="preserve"> </w:t>
      </w:r>
      <w:r w:rsidRPr="00301538">
        <w:rPr>
          <w:rFonts w:ascii="Times New Roman" w:eastAsia="Times New Roman" w:hAnsi="Times New Roman" w:cs="Times New Roman"/>
          <w:color w:val="auto"/>
          <w:sz w:val="26"/>
          <w:szCs w:val="26"/>
        </w:rPr>
        <w:t>GIA ĐÌNH</w:t>
      </w:r>
    </w:p>
    <w:p w14:paraId="18F80110" w14:textId="432F0ADA" w:rsidR="009E3546" w:rsidRPr="00C02940" w:rsidRDefault="009E3546" w:rsidP="009E3546">
      <w:pPr>
        <w:pStyle w:val="Heading1"/>
        <w:spacing w:before="120" w:after="120"/>
        <w:rPr>
          <w:rFonts w:ascii="Times New Roman" w:eastAsia="Times New Roman" w:hAnsi="Times New Roman" w:cs="Times New Roman"/>
          <w:i/>
          <w:iCs/>
          <w:color w:val="auto"/>
          <w:sz w:val="26"/>
          <w:szCs w:val="26"/>
        </w:rPr>
      </w:pPr>
      <w:r>
        <w:rPr>
          <w:rFonts w:ascii="Times New Roman" w:eastAsia="Times New Roman" w:hAnsi="Times New Roman" w:cs="Times New Roman"/>
          <w:iCs/>
          <w:color w:val="auto"/>
          <w:sz w:val="26"/>
          <w:szCs w:val="26"/>
        </w:rPr>
        <w:t>I</w:t>
      </w:r>
      <w:r w:rsidRPr="00C02940">
        <w:rPr>
          <w:rFonts w:ascii="Times New Roman" w:eastAsia="Times New Roman" w:hAnsi="Times New Roman" w:cs="Times New Roman"/>
          <w:iCs/>
          <w:color w:val="auto"/>
          <w:sz w:val="26"/>
          <w:szCs w:val="26"/>
        </w:rPr>
        <w:t>.</w:t>
      </w:r>
      <w:r w:rsidRPr="00C02940">
        <w:rPr>
          <w:rFonts w:ascii="Times New Roman" w:eastAsia="Times New Roman" w:hAnsi="Times New Roman" w:cs="Times New Roman"/>
          <w:i/>
          <w:iCs/>
          <w:color w:val="auto"/>
          <w:sz w:val="26"/>
          <w:szCs w:val="26"/>
        </w:rPr>
        <w:t xml:space="preserve"> </w:t>
      </w:r>
      <w:r w:rsidRPr="00C02940">
        <w:rPr>
          <w:rFonts w:ascii="Times New Roman" w:eastAsia="Times New Roman" w:hAnsi="Times New Roman" w:cs="Times New Roman"/>
          <w:color w:val="auto"/>
          <w:sz w:val="26"/>
          <w:szCs w:val="26"/>
        </w:rPr>
        <w:t xml:space="preserve">DANH MỤC THỦ TỤC HÀNH CHÍNH </w:t>
      </w:r>
      <w:r w:rsidR="00211590">
        <w:rPr>
          <w:rFonts w:ascii="Times New Roman" w:eastAsia="Times New Roman" w:hAnsi="Times New Roman" w:cs="Times New Roman"/>
          <w:color w:val="auto"/>
          <w:sz w:val="26"/>
          <w:szCs w:val="26"/>
        </w:rPr>
        <w:t>GIỮ NGUYÊN</w:t>
      </w:r>
    </w:p>
    <w:tbl>
      <w:tblPr>
        <w:tblW w:w="154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20"/>
        <w:gridCol w:w="1786"/>
        <w:gridCol w:w="1276"/>
        <w:gridCol w:w="1276"/>
        <w:gridCol w:w="1275"/>
        <w:gridCol w:w="3686"/>
        <w:gridCol w:w="1559"/>
        <w:gridCol w:w="1843"/>
        <w:gridCol w:w="992"/>
      </w:tblGrid>
      <w:tr w:rsidR="009E3546" w:rsidRPr="00F03DF0" w14:paraId="57F99405" w14:textId="77777777" w:rsidTr="000C5C33">
        <w:trPr>
          <w:trHeight w:val="298"/>
        </w:trPr>
        <w:tc>
          <w:tcPr>
            <w:tcW w:w="567" w:type="dxa"/>
            <w:vMerge w:val="restart"/>
            <w:vAlign w:val="center"/>
          </w:tcPr>
          <w:p w14:paraId="7D4D7D67" w14:textId="77777777" w:rsidR="009E3546" w:rsidRPr="00F03DF0" w:rsidRDefault="009E3546" w:rsidP="00FB49D7">
            <w:pPr>
              <w:spacing w:before="60" w:after="60"/>
              <w:jc w:val="center"/>
              <w:rPr>
                <w:b/>
                <w:bCs/>
                <w:sz w:val="22"/>
                <w:szCs w:val="22"/>
              </w:rPr>
            </w:pPr>
            <w:r w:rsidRPr="00F03DF0">
              <w:rPr>
                <w:b/>
                <w:bCs/>
                <w:sz w:val="22"/>
                <w:szCs w:val="22"/>
              </w:rPr>
              <w:t>TT</w:t>
            </w:r>
          </w:p>
        </w:tc>
        <w:tc>
          <w:tcPr>
            <w:tcW w:w="1220" w:type="dxa"/>
            <w:vMerge w:val="restart"/>
            <w:vAlign w:val="center"/>
          </w:tcPr>
          <w:p w14:paraId="20D0DA45" w14:textId="77777777" w:rsidR="009E3546" w:rsidRPr="00F03DF0" w:rsidRDefault="009E3546" w:rsidP="00FB49D7">
            <w:pPr>
              <w:spacing w:before="60" w:after="60"/>
              <w:jc w:val="center"/>
              <w:rPr>
                <w:b/>
                <w:bCs/>
                <w:sz w:val="22"/>
                <w:szCs w:val="22"/>
              </w:rPr>
            </w:pPr>
            <w:r w:rsidRPr="00F03DF0">
              <w:rPr>
                <w:b/>
                <w:sz w:val="22"/>
                <w:szCs w:val="22"/>
              </w:rPr>
              <w:t>Mã số hồ sơ TTHC</w:t>
            </w:r>
            <w:r w:rsidRPr="00F03DF0">
              <w:rPr>
                <w:b/>
                <w:bCs/>
                <w:sz w:val="22"/>
                <w:szCs w:val="22"/>
                <w:vertAlign w:val="superscript"/>
              </w:rPr>
              <w:t>1</w:t>
            </w:r>
          </w:p>
        </w:tc>
        <w:tc>
          <w:tcPr>
            <w:tcW w:w="1786" w:type="dxa"/>
            <w:vMerge w:val="restart"/>
            <w:vAlign w:val="center"/>
          </w:tcPr>
          <w:p w14:paraId="07525AAB" w14:textId="77777777" w:rsidR="009E3546" w:rsidRPr="00F03DF0" w:rsidRDefault="009E3546" w:rsidP="00FB49D7">
            <w:pPr>
              <w:spacing w:before="60" w:after="60"/>
              <w:jc w:val="center"/>
              <w:rPr>
                <w:b/>
                <w:bCs/>
                <w:sz w:val="22"/>
                <w:szCs w:val="22"/>
              </w:rPr>
            </w:pPr>
            <w:r w:rsidRPr="00F03DF0">
              <w:rPr>
                <w:b/>
                <w:bCs/>
                <w:sz w:val="22"/>
                <w:szCs w:val="22"/>
              </w:rPr>
              <w:t>Tên thủ tục hành chính</w:t>
            </w:r>
          </w:p>
        </w:tc>
        <w:tc>
          <w:tcPr>
            <w:tcW w:w="1276" w:type="dxa"/>
            <w:vMerge w:val="restart"/>
            <w:vAlign w:val="center"/>
          </w:tcPr>
          <w:p w14:paraId="7D6CFE2D" w14:textId="77777777" w:rsidR="009E3546" w:rsidRPr="00F03DF0" w:rsidRDefault="009E3546" w:rsidP="00FB49D7">
            <w:pPr>
              <w:spacing w:before="60" w:after="60"/>
              <w:jc w:val="center"/>
              <w:rPr>
                <w:b/>
                <w:bCs/>
                <w:sz w:val="22"/>
                <w:szCs w:val="22"/>
              </w:rPr>
            </w:pPr>
            <w:r w:rsidRPr="00F03DF0">
              <w:rPr>
                <w:b/>
                <w:bCs/>
                <w:sz w:val="22"/>
                <w:szCs w:val="22"/>
              </w:rPr>
              <w:t>Thời hạn</w:t>
            </w:r>
          </w:p>
          <w:p w14:paraId="595FFD0E" w14:textId="77777777" w:rsidR="009E3546" w:rsidRPr="00F03DF0" w:rsidRDefault="009E3546" w:rsidP="00FB49D7">
            <w:pPr>
              <w:spacing w:before="60" w:after="60"/>
              <w:jc w:val="center"/>
              <w:rPr>
                <w:b/>
                <w:bCs/>
                <w:sz w:val="22"/>
                <w:szCs w:val="22"/>
              </w:rPr>
            </w:pPr>
            <w:r w:rsidRPr="00F03DF0">
              <w:rPr>
                <w:b/>
                <w:bCs/>
                <w:sz w:val="22"/>
                <w:szCs w:val="22"/>
              </w:rPr>
              <w:t>giải quyết</w:t>
            </w:r>
          </w:p>
        </w:tc>
        <w:tc>
          <w:tcPr>
            <w:tcW w:w="1276" w:type="dxa"/>
            <w:vMerge w:val="restart"/>
            <w:vAlign w:val="center"/>
          </w:tcPr>
          <w:p w14:paraId="527BF3E7" w14:textId="77777777" w:rsidR="009E3546" w:rsidRPr="00F03DF0" w:rsidRDefault="009E3546" w:rsidP="00FB49D7">
            <w:pPr>
              <w:spacing w:before="60" w:after="60"/>
              <w:jc w:val="center"/>
              <w:rPr>
                <w:b/>
                <w:bCs/>
                <w:sz w:val="22"/>
                <w:szCs w:val="22"/>
              </w:rPr>
            </w:pPr>
            <w:r w:rsidRPr="00F03DF0">
              <w:rPr>
                <w:b/>
                <w:bCs/>
                <w:sz w:val="22"/>
                <w:szCs w:val="22"/>
              </w:rPr>
              <w:t>Địa điểm</w:t>
            </w:r>
          </w:p>
          <w:p w14:paraId="7848BB62" w14:textId="77777777" w:rsidR="009E3546" w:rsidRPr="00F03DF0" w:rsidRDefault="009E3546" w:rsidP="00FB49D7">
            <w:pPr>
              <w:spacing w:before="60" w:after="60"/>
              <w:jc w:val="center"/>
              <w:rPr>
                <w:b/>
                <w:bCs/>
                <w:sz w:val="22"/>
                <w:szCs w:val="22"/>
              </w:rPr>
            </w:pPr>
            <w:r w:rsidRPr="00F03DF0">
              <w:rPr>
                <w:b/>
                <w:bCs/>
                <w:sz w:val="22"/>
                <w:szCs w:val="22"/>
              </w:rPr>
              <w:t>thực hiện</w:t>
            </w:r>
            <w:r w:rsidRPr="00F03DF0">
              <w:rPr>
                <w:b/>
                <w:bCs/>
                <w:sz w:val="22"/>
                <w:szCs w:val="22"/>
                <w:vertAlign w:val="superscript"/>
              </w:rPr>
              <w:t>2</w:t>
            </w:r>
          </w:p>
        </w:tc>
        <w:tc>
          <w:tcPr>
            <w:tcW w:w="1275" w:type="dxa"/>
            <w:vMerge w:val="restart"/>
            <w:vAlign w:val="center"/>
          </w:tcPr>
          <w:p w14:paraId="19498FF9" w14:textId="77777777" w:rsidR="009E3546" w:rsidRPr="00F03DF0" w:rsidRDefault="009E3546" w:rsidP="00FB49D7">
            <w:pPr>
              <w:spacing w:before="60" w:after="60"/>
              <w:jc w:val="center"/>
              <w:rPr>
                <w:b/>
                <w:bCs/>
                <w:sz w:val="22"/>
                <w:szCs w:val="22"/>
              </w:rPr>
            </w:pPr>
            <w:r w:rsidRPr="00F03DF0">
              <w:rPr>
                <w:b/>
                <w:bCs/>
                <w:sz w:val="22"/>
                <w:szCs w:val="22"/>
              </w:rPr>
              <w:t xml:space="preserve">Phí, lệ phí </w:t>
            </w:r>
          </w:p>
        </w:tc>
        <w:tc>
          <w:tcPr>
            <w:tcW w:w="3686" w:type="dxa"/>
            <w:vMerge w:val="restart"/>
            <w:vAlign w:val="center"/>
          </w:tcPr>
          <w:p w14:paraId="3624F031" w14:textId="77777777" w:rsidR="009E3546" w:rsidRPr="00F03DF0" w:rsidRDefault="009E3546" w:rsidP="00FB49D7">
            <w:pPr>
              <w:spacing w:before="60" w:after="60"/>
              <w:jc w:val="center"/>
              <w:rPr>
                <w:b/>
                <w:bCs/>
                <w:sz w:val="22"/>
                <w:szCs w:val="22"/>
              </w:rPr>
            </w:pPr>
            <w:r w:rsidRPr="00F03DF0">
              <w:rPr>
                <w:b/>
                <w:sz w:val="22"/>
                <w:szCs w:val="22"/>
              </w:rPr>
              <w:t>Tên VBQPPL quy định nội dung TTHC</w:t>
            </w:r>
            <w:r w:rsidRPr="00F03DF0">
              <w:rPr>
                <w:b/>
                <w:bCs/>
                <w:sz w:val="22"/>
                <w:szCs w:val="22"/>
                <w:vertAlign w:val="superscript"/>
              </w:rPr>
              <w:t>7</w:t>
            </w:r>
          </w:p>
        </w:tc>
        <w:tc>
          <w:tcPr>
            <w:tcW w:w="3402" w:type="dxa"/>
            <w:gridSpan w:val="2"/>
            <w:vAlign w:val="center"/>
          </w:tcPr>
          <w:p w14:paraId="421F4C23" w14:textId="77777777" w:rsidR="009E3546" w:rsidRPr="00F03DF0" w:rsidRDefault="009E3546" w:rsidP="00FB49D7">
            <w:pPr>
              <w:spacing w:before="60" w:after="60"/>
              <w:jc w:val="center"/>
              <w:rPr>
                <w:b/>
                <w:bCs/>
                <w:sz w:val="22"/>
                <w:szCs w:val="22"/>
              </w:rPr>
            </w:pPr>
            <w:r w:rsidRPr="00F03DF0">
              <w:rPr>
                <w:b/>
                <w:bCs/>
                <w:sz w:val="22"/>
                <w:szCs w:val="22"/>
              </w:rPr>
              <w:t>Cách thức thực hiện</w:t>
            </w:r>
            <w:r w:rsidRPr="00F03DF0">
              <w:rPr>
                <w:b/>
                <w:bCs/>
                <w:sz w:val="22"/>
                <w:szCs w:val="22"/>
                <w:vertAlign w:val="superscript"/>
              </w:rPr>
              <w:t>4</w:t>
            </w:r>
          </w:p>
        </w:tc>
        <w:tc>
          <w:tcPr>
            <w:tcW w:w="992" w:type="dxa"/>
            <w:vMerge w:val="restart"/>
            <w:vAlign w:val="center"/>
          </w:tcPr>
          <w:p w14:paraId="45B8A75E" w14:textId="77777777" w:rsidR="009E3546" w:rsidRPr="00F03DF0" w:rsidRDefault="009E3546" w:rsidP="00FB49D7">
            <w:pPr>
              <w:spacing w:before="60" w:after="60"/>
              <w:jc w:val="center"/>
              <w:rPr>
                <w:b/>
                <w:bCs/>
                <w:sz w:val="22"/>
                <w:szCs w:val="22"/>
              </w:rPr>
            </w:pPr>
            <w:r>
              <w:rPr>
                <w:b/>
                <w:bCs/>
                <w:sz w:val="22"/>
                <w:szCs w:val="22"/>
              </w:rPr>
              <w:t>Ghi chú</w:t>
            </w:r>
          </w:p>
        </w:tc>
      </w:tr>
      <w:tr w:rsidR="009E3546" w:rsidRPr="00F03DF0" w14:paraId="724136EC" w14:textId="77777777" w:rsidTr="000C5C33">
        <w:trPr>
          <w:trHeight w:val="185"/>
        </w:trPr>
        <w:tc>
          <w:tcPr>
            <w:tcW w:w="567" w:type="dxa"/>
            <w:vMerge/>
            <w:vAlign w:val="center"/>
          </w:tcPr>
          <w:p w14:paraId="1CB0599D" w14:textId="77777777" w:rsidR="009E3546" w:rsidRPr="00F03DF0" w:rsidRDefault="009E3546" w:rsidP="00FB49D7">
            <w:pPr>
              <w:spacing w:before="60" w:after="60"/>
              <w:jc w:val="center"/>
              <w:rPr>
                <w:b/>
                <w:bCs/>
                <w:sz w:val="22"/>
                <w:szCs w:val="22"/>
              </w:rPr>
            </w:pPr>
          </w:p>
        </w:tc>
        <w:tc>
          <w:tcPr>
            <w:tcW w:w="1220" w:type="dxa"/>
            <w:vMerge/>
          </w:tcPr>
          <w:p w14:paraId="346A8EB0" w14:textId="77777777" w:rsidR="009E3546" w:rsidRPr="00F03DF0" w:rsidRDefault="009E3546" w:rsidP="00FB49D7">
            <w:pPr>
              <w:spacing w:before="60" w:after="60"/>
              <w:jc w:val="center"/>
              <w:rPr>
                <w:b/>
                <w:bCs/>
                <w:sz w:val="22"/>
                <w:szCs w:val="22"/>
              </w:rPr>
            </w:pPr>
          </w:p>
        </w:tc>
        <w:tc>
          <w:tcPr>
            <w:tcW w:w="1786" w:type="dxa"/>
            <w:vMerge/>
            <w:vAlign w:val="center"/>
          </w:tcPr>
          <w:p w14:paraId="76F0C7AE" w14:textId="77777777" w:rsidR="009E3546" w:rsidRPr="00F03DF0" w:rsidRDefault="009E3546" w:rsidP="00FB49D7">
            <w:pPr>
              <w:spacing w:before="60" w:after="60"/>
              <w:jc w:val="center"/>
              <w:rPr>
                <w:b/>
                <w:bCs/>
                <w:sz w:val="22"/>
                <w:szCs w:val="22"/>
              </w:rPr>
            </w:pPr>
          </w:p>
        </w:tc>
        <w:tc>
          <w:tcPr>
            <w:tcW w:w="1276" w:type="dxa"/>
            <w:vMerge/>
            <w:vAlign w:val="center"/>
          </w:tcPr>
          <w:p w14:paraId="0E2964EF" w14:textId="77777777" w:rsidR="009E3546" w:rsidRPr="00F03DF0" w:rsidRDefault="009E3546" w:rsidP="00FB49D7">
            <w:pPr>
              <w:spacing w:before="60" w:after="60"/>
              <w:jc w:val="center"/>
              <w:rPr>
                <w:b/>
                <w:bCs/>
                <w:sz w:val="22"/>
                <w:szCs w:val="22"/>
              </w:rPr>
            </w:pPr>
          </w:p>
        </w:tc>
        <w:tc>
          <w:tcPr>
            <w:tcW w:w="1276" w:type="dxa"/>
            <w:vMerge/>
            <w:vAlign w:val="center"/>
          </w:tcPr>
          <w:p w14:paraId="6511EF14" w14:textId="77777777" w:rsidR="009E3546" w:rsidRPr="00F03DF0" w:rsidRDefault="009E3546" w:rsidP="00FB49D7">
            <w:pPr>
              <w:spacing w:before="60" w:after="60"/>
              <w:jc w:val="center"/>
              <w:rPr>
                <w:b/>
                <w:bCs/>
                <w:sz w:val="22"/>
                <w:szCs w:val="22"/>
              </w:rPr>
            </w:pPr>
          </w:p>
        </w:tc>
        <w:tc>
          <w:tcPr>
            <w:tcW w:w="1275" w:type="dxa"/>
            <w:vMerge/>
            <w:vAlign w:val="center"/>
          </w:tcPr>
          <w:p w14:paraId="7C0DAC53" w14:textId="77777777" w:rsidR="009E3546" w:rsidRPr="00F03DF0" w:rsidRDefault="009E3546" w:rsidP="00FB49D7">
            <w:pPr>
              <w:spacing w:before="60" w:after="60"/>
              <w:jc w:val="center"/>
              <w:rPr>
                <w:b/>
                <w:bCs/>
                <w:sz w:val="22"/>
                <w:szCs w:val="22"/>
              </w:rPr>
            </w:pPr>
          </w:p>
        </w:tc>
        <w:tc>
          <w:tcPr>
            <w:tcW w:w="3686" w:type="dxa"/>
            <w:vMerge/>
            <w:vAlign w:val="center"/>
          </w:tcPr>
          <w:p w14:paraId="3398F918" w14:textId="77777777" w:rsidR="009E3546" w:rsidRPr="00F03DF0" w:rsidRDefault="009E3546" w:rsidP="00FB49D7">
            <w:pPr>
              <w:spacing w:before="60" w:after="60"/>
              <w:jc w:val="center"/>
              <w:rPr>
                <w:b/>
                <w:sz w:val="22"/>
                <w:szCs w:val="22"/>
              </w:rPr>
            </w:pPr>
          </w:p>
        </w:tc>
        <w:tc>
          <w:tcPr>
            <w:tcW w:w="1559" w:type="dxa"/>
            <w:vAlign w:val="center"/>
          </w:tcPr>
          <w:p w14:paraId="0E98DAD3" w14:textId="77777777" w:rsidR="009E3546" w:rsidRPr="00F03DF0" w:rsidRDefault="009E3546" w:rsidP="00FB49D7">
            <w:pPr>
              <w:spacing w:before="60" w:after="60"/>
              <w:jc w:val="center"/>
              <w:rPr>
                <w:b/>
                <w:bCs/>
                <w:sz w:val="22"/>
                <w:szCs w:val="22"/>
              </w:rPr>
            </w:pPr>
            <w:r w:rsidRPr="00F03DF0">
              <w:rPr>
                <w:b/>
                <w:bCs/>
                <w:sz w:val="22"/>
                <w:szCs w:val="22"/>
              </w:rPr>
              <w:t>Nộp hồ sơ</w:t>
            </w:r>
          </w:p>
        </w:tc>
        <w:tc>
          <w:tcPr>
            <w:tcW w:w="1843" w:type="dxa"/>
            <w:vAlign w:val="center"/>
          </w:tcPr>
          <w:p w14:paraId="190F809C" w14:textId="77777777" w:rsidR="009E3546" w:rsidRPr="00F03DF0" w:rsidRDefault="009E3546" w:rsidP="00FB49D7">
            <w:pPr>
              <w:spacing w:before="60" w:after="60"/>
              <w:jc w:val="center"/>
              <w:rPr>
                <w:b/>
                <w:bCs/>
                <w:sz w:val="22"/>
                <w:szCs w:val="22"/>
              </w:rPr>
            </w:pPr>
            <w:r w:rsidRPr="00F03DF0">
              <w:rPr>
                <w:b/>
                <w:bCs/>
                <w:sz w:val="22"/>
                <w:szCs w:val="22"/>
              </w:rPr>
              <w:t>Trả hồ sơ</w:t>
            </w:r>
          </w:p>
        </w:tc>
        <w:tc>
          <w:tcPr>
            <w:tcW w:w="992" w:type="dxa"/>
            <w:vMerge/>
          </w:tcPr>
          <w:p w14:paraId="02C59DBE" w14:textId="77777777" w:rsidR="009E3546" w:rsidRPr="00F03DF0" w:rsidRDefault="009E3546" w:rsidP="00FB49D7">
            <w:pPr>
              <w:spacing w:before="60" w:after="60"/>
              <w:jc w:val="center"/>
              <w:rPr>
                <w:b/>
                <w:bCs/>
                <w:sz w:val="22"/>
                <w:szCs w:val="22"/>
              </w:rPr>
            </w:pPr>
          </w:p>
        </w:tc>
      </w:tr>
      <w:tr w:rsidR="009E3546" w:rsidRPr="000204F6" w14:paraId="0FE6AECF" w14:textId="77777777" w:rsidTr="000C5C33">
        <w:trPr>
          <w:trHeight w:val="314"/>
        </w:trPr>
        <w:tc>
          <w:tcPr>
            <w:tcW w:w="567" w:type="dxa"/>
          </w:tcPr>
          <w:p w14:paraId="4AE4DEB7" w14:textId="77777777" w:rsidR="009E3546" w:rsidRPr="00F03DF0" w:rsidRDefault="009E3546" w:rsidP="00FB49D7">
            <w:pPr>
              <w:spacing w:before="60" w:after="60"/>
              <w:jc w:val="center"/>
              <w:rPr>
                <w:bCs/>
              </w:rPr>
            </w:pPr>
            <w:r w:rsidRPr="00F03DF0">
              <w:rPr>
                <w:bCs/>
              </w:rPr>
              <w:t>01</w:t>
            </w:r>
          </w:p>
        </w:tc>
        <w:tc>
          <w:tcPr>
            <w:tcW w:w="1220" w:type="dxa"/>
          </w:tcPr>
          <w:p w14:paraId="4941014D" w14:textId="1E810D33" w:rsidR="009E3546" w:rsidRPr="00F03DF0" w:rsidRDefault="00944B74" w:rsidP="00FB49D7">
            <w:pPr>
              <w:spacing w:before="60" w:after="60"/>
              <w:jc w:val="center"/>
            </w:pPr>
            <w:r w:rsidRPr="00944B74">
              <w:t>1.012084</w:t>
            </w:r>
          </w:p>
        </w:tc>
        <w:tc>
          <w:tcPr>
            <w:tcW w:w="1786" w:type="dxa"/>
          </w:tcPr>
          <w:p w14:paraId="5DDBB340" w14:textId="57E42708" w:rsidR="009E3546" w:rsidRPr="0044509F" w:rsidRDefault="009E3546" w:rsidP="00944B74">
            <w:pPr>
              <w:spacing w:before="60" w:after="60"/>
              <w:jc w:val="center"/>
              <w:rPr>
                <w:bCs/>
              </w:rPr>
            </w:pPr>
            <w:r w:rsidRPr="0044509F">
              <w:rPr>
                <w:rStyle w:val="Other"/>
                <w:sz w:val="24"/>
                <w:szCs w:val="24"/>
                <w:lang w:eastAsia="vi-VN"/>
              </w:rPr>
              <w:t xml:space="preserve">Cấm tiếp xúc theo Quyết định </w:t>
            </w:r>
            <w:r w:rsidRPr="0044509F">
              <w:rPr>
                <w:rStyle w:val="Other"/>
                <w:sz w:val="24"/>
                <w:szCs w:val="24"/>
                <w:lang w:eastAsia="vi-VN"/>
              </w:rPr>
              <w:lastRenderedPageBreak/>
              <w:t>của Chủ tịch Ủy ban</w:t>
            </w:r>
            <w:r>
              <w:rPr>
                <w:rStyle w:val="Other"/>
                <w:sz w:val="24"/>
                <w:szCs w:val="24"/>
                <w:lang w:eastAsia="vi-VN"/>
              </w:rPr>
              <w:t xml:space="preserve"> nhân dân cấp xã</w:t>
            </w:r>
          </w:p>
        </w:tc>
        <w:tc>
          <w:tcPr>
            <w:tcW w:w="1276" w:type="dxa"/>
          </w:tcPr>
          <w:p w14:paraId="507874A4" w14:textId="77777777" w:rsidR="009E3546" w:rsidRPr="0044509F" w:rsidRDefault="009E3546" w:rsidP="00FB49D7">
            <w:pPr>
              <w:spacing w:before="60" w:after="60"/>
              <w:jc w:val="center"/>
              <w:rPr>
                <w:bCs/>
              </w:rPr>
            </w:pPr>
            <w:r w:rsidRPr="0044509F">
              <w:rPr>
                <w:bCs/>
              </w:rPr>
              <w:lastRenderedPageBreak/>
              <w:t xml:space="preserve">12 giờ kể từ khi Chủ </w:t>
            </w:r>
            <w:r w:rsidRPr="0044509F">
              <w:rPr>
                <w:bCs/>
              </w:rPr>
              <w:lastRenderedPageBreak/>
              <w:t>tịch Ủy ban nhân dân cấp xã nhận được đề nghị cấm tiếp xúc.</w:t>
            </w:r>
          </w:p>
        </w:tc>
        <w:tc>
          <w:tcPr>
            <w:tcW w:w="1276" w:type="dxa"/>
          </w:tcPr>
          <w:p w14:paraId="381FA1FA" w14:textId="77777777" w:rsidR="009E3546" w:rsidRPr="00F03DF0" w:rsidRDefault="009E3546" w:rsidP="00FB49D7">
            <w:pPr>
              <w:spacing w:before="60" w:after="60"/>
              <w:jc w:val="center"/>
              <w:rPr>
                <w:bCs/>
              </w:rPr>
            </w:pPr>
            <w:r w:rsidRPr="00F03DF0">
              <w:rPr>
                <w:bCs/>
              </w:rPr>
              <w:lastRenderedPageBreak/>
              <w:t xml:space="preserve">Bộ phận tiếp nhận </w:t>
            </w:r>
            <w:r w:rsidRPr="00F03DF0">
              <w:rPr>
                <w:bCs/>
              </w:rPr>
              <w:lastRenderedPageBreak/>
              <w:t>và trả kết quả thuộc Văn phòng HĐND và UBND cấp xã.</w:t>
            </w:r>
          </w:p>
        </w:tc>
        <w:tc>
          <w:tcPr>
            <w:tcW w:w="1275" w:type="dxa"/>
          </w:tcPr>
          <w:p w14:paraId="3095CAF7" w14:textId="77777777" w:rsidR="009E3546" w:rsidRPr="00F03DF0" w:rsidRDefault="009E3546" w:rsidP="00FB49D7">
            <w:pPr>
              <w:spacing w:before="60" w:after="60"/>
              <w:jc w:val="center"/>
              <w:rPr>
                <w:bCs/>
              </w:rPr>
            </w:pPr>
            <w:r>
              <w:rPr>
                <w:bCs/>
              </w:rPr>
              <w:lastRenderedPageBreak/>
              <w:t>Chưa quy định</w:t>
            </w:r>
          </w:p>
        </w:tc>
        <w:tc>
          <w:tcPr>
            <w:tcW w:w="3686" w:type="dxa"/>
          </w:tcPr>
          <w:p w14:paraId="7D9822B8" w14:textId="77777777" w:rsidR="009E3546" w:rsidRPr="0044509F" w:rsidRDefault="009E3546" w:rsidP="00FB49D7">
            <w:pPr>
              <w:spacing w:before="60" w:after="60"/>
              <w:jc w:val="both"/>
              <w:rPr>
                <w:bCs/>
              </w:rPr>
            </w:pPr>
            <w:r w:rsidRPr="0044509F">
              <w:rPr>
                <w:bCs/>
              </w:rPr>
              <w:t xml:space="preserve">- Nghị định số 76/2023/NĐ-CP ngày 01/11/2023 của Chính phủ </w:t>
            </w:r>
            <w:r w:rsidRPr="0044509F">
              <w:rPr>
                <w:bCs/>
              </w:rPr>
              <w:lastRenderedPageBreak/>
              <w:t>quy định chi tiết một số Điều của Luật Phòng, chống bạo lực gia đình.</w:t>
            </w:r>
          </w:p>
          <w:p w14:paraId="5078E780" w14:textId="77777777" w:rsidR="009E3546" w:rsidRPr="00F03DF0" w:rsidRDefault="009E3546" w:rsidP="00FB49D7">
            <w:pPr>
              <w:spacing w:before="60" w:after="60"/>
              <w:jc w:val="both"/>
              <w:rPr>
                <w:bCs/>
              </w:rPr>
            </w:pPr>
            <w:r w:rsidRPr="0044509F">
              <w:rPr>
                <w:bCs/>
              </w:rPr>
              <w:t>- Quyết định số 3657/QĐ-BVHTTDL ngày 29/11/2023 của Bộ Văn hóa, Thể thao và Du lịch về việc công bố thủ tục hành chính mới ban hành và bị bãi bỏ trong lĩnh vực Gia đình thuộc phạm vi chức năng quản lý của Bộ Văn hóa, Thể thao và Du lịch.</w:t>
            </w:r>
          </w:p>
        </w:tc>
        <w:tc>
          <w:tcPr>
            <w:tcW w:w="1559" w:type="dxa"/>
          </w:tcPr>
          <w:p w14:paraId="495600AD" w14:textId="77777777" w:rsidR="009E3546" w:rsidRDefault="009E3546" w:rsidP="00192594">
            <w:pPr>
              <w:spacing w:before="60" w:after="60"/>
              <w:jc w:val="both"/>
              <w:rPr>
                <w:bCs/>
              </w:rPr>
            </w:pPr>
            <w:r>
              <w:rPr>
                <w:bCs/>
              </w:rPr>
              <w:lastRenderedPageBreak/>
              <w:t xml:space="preserve">- </w:t>
            </w:r>
            <w:r w:rsidRPr="00A75569">
              <w:rPr>
                <w:bCs/>
              </w:rPr>
              <w:t xml:space="preserve">Gặp trực tiếp hoặc gọi </w:t>
            </w:r>
            <w:r w:rsidRPr="00A75569">
              <w:rPr>
                <w:bCs/>
              </w:rPr>
              <w:lastRenderedPageBreak/>
              <w:t>điện thoại cho Chủ tịch Ủy ban nhân dân cấp xã.</w:t>
            </w:r>
          </w:p>
          <w:p w14:paraId="0364CB43" w14:textId="77777777" w:rsidR="009E3546" w:rsidRPr="00301538" w:rsidRDefault="009E3546" w:rsidP="00192594">
            <w:pPr>
              <w:spacing w:before="60" w:after="60"/>
              <w:jc w:val="both"/>
              <w:rPr>
                <w:bCs/>
              </w:rPr>
            </w:pPr>
            <w:r w:rsidRPr="00301538">
              <w:rPr>
                <w:bCs/>
              </w:rPr>
              <w:t>- Trực tiếp;</w:t>
            </w:r>
          </w:p>
          <w:p w14:paraId="4CD677B8" w14:textId="74276300" w:rsidR="009E3546" w:rsidRDefault="009E3546" w:rsidP="00192594">
            <w:pPr>
              <w:spacing w:before="60" w:after="60"/>
              <w:jc w:val="both"/>
              <w:rPr>
                <w:bCs/>
              </w:rPr>
            </w:pPr>
            <w:r w:rsidRPr="00301538">
              <w:rPr>
                <w:bCs/>
              </w:rPr>
              <w:t>- Hoặc qua BCCI</w:t>
            </w:r>
            <w:r w:rsidR="00192594">
              <w:rPr>
                <w:bCs/>
              </w:rPr>
              <w:t>.</w:t>
            </w:r>
            <w:r w:rsidRPr="00301538">
              <w:rPr>
                <w:bCs/>
              </w:rPr>
              <w:t xml:space="preserve"> </w:t>
            </w:r>
          </w:p>
          <w:p w14:paraId="260DE380" w14:textId="43E51179" w:rsidR="00E7337D" w:rsidRPr="00301538" w:rsidRDefault="00E7337D" w:rsidP="00192594">
            <w:pPr>
              <w:spacing w:before="60" w:after="60"/>
              <w:jc w:val="both"/>
              <w:rPr>
                <w:bCs/>
              </w:rPr>
            </w:pPr>
            <w:r>
              <w:rPr>
                <w:bCs/>
              </w:rPr>
              <w:t>- Hoặc qua DVCTT một phần.</w:t>
            </w:r>
          </w:p>
          <w:p w14:paraId="6E9DB967" w14:textId="77777777" w:rsidR="009E3546" w:rsidRPr="00301538" w:rsidRDefault="009E3546" w:rsidP="00192594">
            <w:pPr>
              <w:spacing w:before="60" w:after="60"/>
              <w:jc w:val="both"/>
              <w:rPr>
                <w:bCs/>
              </w:rPr>
            </w:pPr>
          </w:p>
        </w:tc>
        <w:tc>
          <w:tcPr>
            <w:tcW w:w="1843" w:type="dxa"/>
          </w:tcPr>
          <w:p w14:paraId="33DEA5E5" w14:textId="77777777" w:rsidR="009E3546" w:rsidRPr="00A75569" w:rsidRDefault="009E3546" w:rsidP="00192594">
            <w:pPr>
              <w:shd w:val="clear" w:color="auto" w:fill="FFFFFF"/>
              <w:jc w:val="both"/>
              <w:rPr>
                <w:rFonts w:eastAsia="Arial"/>
                <w:sz w:val="26"/>
                <w:lang w:val="de-DE"/>
              </w:rPr>
            </w:pPr>
            <w:r>
              <w:rPr>
                <w:rFonts w:eastAsia="Arial"/>
                <w:sz w:val="26"/>
                <w:lang w:val="de-DE"/>
              </w:rPr>
              <w:lastRenderedPageBreak/>
              <w:t xml:space="preserve">- </w:t>
            </w:r>
            <w:r w:rsidRPr="00A75569">
              <w:rPr>
                <w:rFonts w:eastAsia="Arial"/>
                <w:sz w:val="26"/>
                <w:lang w:val="de-DE"/>
              </w:rPr>
              <w:t xml:space="preserve">Gặp trực tiếp hoặc gọi điện </w:t>
            </w:r>
            <w:r w:rsidRPr="00A75569">
              <w:rPr>
                <w:rFonts w:eastAsia="Arial"/>
                <w:sz w:val="26"/>
                <w:lang w:val="de-DE"/>
              </w:rPr>
              <w:lastRenderedPageBreak/>
              <w:t>thoại cho Chủ tịch Ủy ban nhân dân cấp xã.</w:t>
            </w:r>
          </w:p>
          <w:p w14:paraId="7F8F173B" w14:textId="77777777" w:rsidR="009E3546" w:rsidRPr="007E0BC5" w:rsidRDefault="009E3546" w:rsidP="00192594">
            <w:pPr>
              <w:spacing w:before="60" w:after="60"/>
              <w:jc w:val="both"/>
              <w:rPr>
                <w:bCs/>
                <w:lang w:val="de-DE"/>
              </w:rPr>
            </w:pPr>
            <w:r w:rsidRPr="007E0BC5">
              <w:rPr>
                <w:bCs/>
                <w:lang w:val="de-DE"/>
              </w:rPr>
              <w:t>- Trực tiếp;</w:t>
            </w:r>
          </w:p>
          <w:p w14:paraId="2F7B38DB" w14:textId="489E923D" w:rsidR="009E3546" w:rsidRPr="007E0BC5" w:rsidRDefault="009E3546" w:rsidP="00192594">
            <w:pPr>
              <w:spacing w:before="60" w:after="60"/>
              <w:jc w:val="both"/>
              <w:rPr>
                <w:bCs/>
                <w:lang w:val="de-DE"/>
              </w:rPr>
            </w:pPr>
            <w:r w:rsidRPr="007E0BC5">
              <w:rPr>
                <w:bCs/>
                <w:lang w:val="de-DE"/>
              </w:rPr>
              <w:t>- Hoặc qua BCCI</w:t>
            </w:r>
            <w:r w:rsidR="00192594" w:rsidRPr="007E0BC5">
              <w:rPr>
                <w:bCs/>
                <w:lang w:val="de-DE"/>
              </w:rPr>
              <w:t>.</w:t>
            </w:r>
          </w:p>
          <w:p w14:paraId="4968BA85" w14:textId="77777777" w:rsidR="009E3546" w:rsidRPr="007E0BC5" w:rsidRDefault="009E3546" w:rsidP="00192594">
            <w:pPr>
              <w:spacing w:before="60" w:after="60"/>
              <w:jc w:val="both"/>
              <w:rPr>
                <w:b/>
                <w:bCs/>
                <w:lang w:val="de-DE"/>
              </w:rPr>
            </w:pPr>
          </w:p>
        </w:tc>
        <w:tc>
          <w:tcPr>
            <w:tcW w:w="992" w:type="dxa"/>
          </w:tcPr>
          <w:p w14:paraId="51C86565" w14:textId="77777777" w:rsidR="009E3546" w:rsidRPr="007E0BC5" w:rsidRDefault="009E3546" w:rsidP="00FB49D7">
            <w:pPr>
              <w:spacing w:before="60" w:after="60"/>
              <w:jc w:val="both"/>
              <w:rPr>
                <w:bCs/>
                <w:sz w:val="22"/>
                <w:szCs w:val="22"/>
                <w:lang w:val="de-DE"/>
              </w:rPr>
            </w:pPr>
          </w:p>
        </w:tc>
      </w:tr>
      <w:tr w:rsidR="009E3546" w:rsidRPr="00F03DF0" w14:paraId="580A424C" w14:textId="77777777" w:rsidTr="000C5C33">
        <w:trPr>
          <w:trHeight w:val="314"/>
        </w:trPr>
        <w:tc>
          <w:tcPr>
            <w:tcW w:w="567" w:type="dxa"/>
          </w:tcPr>
          <w:p w14:paraId="1FCCE9E2" w14:textId="77777777" w:rsidR="009E3546" w:rsidRPr="00F03DF0" w:rsidRDefault="009E3546" w:rsidP="00FB49D7">
            <w:pPr>
              <w:spacing w:before="60" w:after="60"/>
              <w:jc w:val="center"/>
              <w:rPr>
                <w:bCs/>
                <w:sz w:val="22"/>
                <w:szCs w:val="22"/>
              </w:rPr>
            </w:pPr>
            <w:r w:rsidRPr="00F03DF0">
              <w:rPr>
                <w:bCs/>
                <w:sz w:val="22"/>
                <w:szCs w:val="22"/>
              </w:rPr>
              <w:lastRenderedPageBreak/>
              <w:t>02</w:t>
            </w:r>
          </w:p>
        </w:tc>
        <w:tc>
          <w:tcPr>
            <w:tcW w:w="1220" w:type="dxa"/>
          </w:tcPr>
          <w:p w14:paraId="13353CCD" w14:textId="39E26F0E" w:rsidR="009E3546" w:rsidRPr="00F03DF0" w:rsidRDefault="00944B74" w:rsidP="00FB49D7">
            <w:pPr>
              <w:spacing w:before="60" w:after="60"/>
              <w:jc w:val="center"/>
            </w:pPr>
            <w:r w:rsidRPr="00944B74">
              <w:t>1.012085</w:t>
            </w:r>
          </w:p>
        </w:tc>
        <w:tc>
          <w:tcPr>
            <w:tcW w:w="1786" w:type="dxa"/>
          </w:tcPr>
          <w:p w14:paraId="7C6A32B3" w14:textId="77777777" w:rsidR="009E3546" w:rsidRPr="0044509F" w:rsidRDefault="009E3546" w:rsidP="00944B74">
            <w:pPr>
              <w:spacing w:before="60" w:after="60"/>
              <w:jc w:val="center"/>
              <w:rPr>
                <w:bCs/>
              </w:rPr>
            </w:pPr>
            <w:r w:rsidRPr="0044509F">
              <w:rPr>
                <w:rStyle w:val="Other"/>
                <w:sz w:val="24"/>
                <w:szCs w:val="24"/>
                <w:lang w:eastAsia="vi-VN"/>
              </w:rPr>
              <w:t>Hủy bỏ Quyết định cấm tiếp xúc</w:t>
            </w:r>
          </w:p>
        </w:tc>
        <w:tc>
          <w:tcPr>
            <w:tcW w:w="1276" w:type="dxa"/>
          </w:tcPr>
          <w:p w14:paraId="11280001" w14:textId="77777777" w:rsidR="009E3546" w:rsidRPr="0044509F" w:rsidRDefault="009E3546" w:rsidP="00FB49D7">
            <w:pPr>
              <w:spacing w:before="60" w:after="60"/>
              <w:jc w:val="center"/>
              <w:rPr>
                <w:bCs/>
              </w:rPr>
            </w:pPr>
            <w:r w:rsidRPr="0044509F">
              <w:rPr>
                <w:bCs/>
              </w:rPr>
              <w:t>12 giờ kể từ khi Chủ tịch Ủy ban nhân dân cấp xã nhận được</w:t>
            </w:r>
            <w:r>
              <w:rPr>
                <w:bCs/>
              </w:rPr>
              <w:t xml:space="preserve"> đơn đề nghị</w:t>
            </w:r>
            <w:r w:rsidRPr="0044509F">
              <w:rPr>
                <w:bCs/>
              </w:rPr>
              <w:t xml:space="preserve"> </w:t>
            </w:r>
            <w:r w:rsidRPr="00A75569">
              <w:rPr>
                <w:bCs/>
              </w:rPr>
              <w:t xml:space="preserve">hủy bỏ quyết định </w:t>
            </w:r>
            <w:r w:rsidRPr="0044509F">
              <w:rPr>
                <w:bCs/>
              </w:rPr>
              <w:t>cấm tiếp xúc.</w:t>
            </w:r>
          </w:p>
        </w:tc>
        <w:tc>
          <w:tcPr>
            <w:tcW w:w="1276" w:type="dxa"/>
          </w:tcPr>
          <w:p w14:paraId="4694ED52" w14:textId="77777777" w:rsidR="009E3546" w:rsidRPr="00F03DF0" w:rsidRDefault="009E3546" w:rsidP="00FB49D7">
            <w:pPr>
              <w:spacing w:before="60" w:after="60"/>
              <w:jc w:val="center"/>
              <w:rPr>
                <w:bCs/>
              </w:rPr>
            </w:pPr>
            <w:r w:rsidRPr="00F03DF0">
              <w:rPr>
                <w:bCs/>
              </w:rPr>
              <w:t>Bộ phận tiếp nhận và trả kết quả thuộc Văn phòng HĐND và UBND cấp xã.</w:t>
            </w:r>
          </w:p>
        </w:tc>
        <w:tc>
          <w:tcPr>
            <w:tcW w:w="1275" w:type="dxa"/>
          </w:tcPr>
          <w:p w14:paraId="5A613D27" w14:textId="77777777" w:rsidR="009E3546" w:rsidRPr="00F03DF0" w:rsidRDefault="009E3546" w:rsidP="00FB49D7">
            <w:pPr>
              <w:spacing w:before="60" w:after="60"/>
              <w:jc w:val="center"/>
              <w:rPr>
                <w:bCs/>
              </w:rPr>
            </w:pPr>
            <w:r w:rsidRPr="00301538">
              <w:rPr>
                <w:bCs/>
              </w:rPr>
              <w:t>Chưa quy định</w:t>
            </w:r>
          </w:p>
        </w:tc>
        <w:tc>
          <w:tcPr>
            <w:tcW w:w="3686" w:type="dxa"/>
          </w:tcPr>
          <w:p w14:paraId="5F73DD41" w14:textId="77777777" w:rsidR="009E3546" w:rsidRPr="00301538" w:rsidRDefault="009E3546" w:rsidP="00FB49D7">
            <w:pPr>
              <w:spacing w:before="60" w:after="60"/>
              <w:jc w:val="both"/>
              <w:rPr>
                <w:bCs/>
              </w:rPr>
            </w:pPr>
            <w:r w:rsidRPr="00301538">
              <w:rPr>
                <w:bCs/>
              </w:rPr>
              <w:t>- Nghị định số 76/2023/NĐ-CP ngày 01/11/2023 của Chính phủ quy định chi tiết một số Điều của Luật Phòng, chống bạo lực gia đình.</w:t>
            </w:r>
          </w:p>
          <w:p w14:paraId="7AFBE984" w14:textId="77777777" w:rsidR="009E3546" w:rsidRPr="00F03DF0" w:rsidRDefault="009E3546" w:rsidP="00FB49D7">
            <w:pPr>
              <w:spacing w:before="60" w:after="60"/>
              <w:jc w:val="both"/>
              <w:rPr>
                <w:bCs/>
              </w:rPr>
            </w:pPr>
            <w:r w:rsidRPr="00301538">
              <w:rPr>
                <w:bCs/>
              </w:rPr>
              <w:t>- Quyết định số 3657/QĐ-BVHTTDL ngày 29/11/2023 của Bộ Văn hóa, Thể thao và Du lịch về việc công bố thủ tục hành chính mới ban hành và bị bãi bỏ trong lĩnh vực Gia đình thuộc phạm vi chức năng quản lý của Bộ Văn hóa, Thể thao và Du lịch.</w:t>
            </w:r>
          </w:p>
        </w:tc>
        <w:tc>
          <w:tcPr>
            <w:tcW w:w="1559" w:type="dxa"/>
          </w:tcPr>
          <w:p w14:paraId="2D3A642A" w14:textId="77777777" w:rsidR="009E3546" w:rsidRPr="002B6FF0" w:rsidRDefault="009E3546" w:rsidP="00FB49D7">
            <w:pPr>
              <w:spacing w:before="60" w:after="60"/>
              <w:jc w:val="both"/>
              <w:rPr>
                <w:bCs/>
              </w:rPr>
            </w:pPr>
            <w:r w:rsidRPr="002B6FF0">
              <w:rPr>
                <w:bCs/>
              </w:rPr>
              <w:t>- Gặp trực tiếp hoặc gọi điện thoại cho Chủ tịch Ủy ban nhân dân cấp xã.</w:t>
            </w:r>
          </w:p>
          <w:p w14:paraId="342178CC" w14:textId="77777777" w:rsidR="009E3546" w:rsidRPr="002B6FF0" w:rsidRDefault="009E3546" w:rsidP="00FB49D7">
            <w:pPr>
              <w:spacing w:before="60" w:after="60"/>
              <w:jc w:val="both"/>
              <w:rPr>
                <w:bCs/>
              </w:rPr>
            </w:pPr>
          </w:p>
          <w:p w14:paraId="03240646" w14:textId="77777777" w:rsidR="009E3546" w:rsidRPr="002B6FF0" w:rsidRDefault="009E3546" w:rsidP="00FB49D7">
            <w:pPr>
              <w:spacing w:before="60" w:after="60"/>
              <w:jc w:val="both"/>
              <w:rPr>
                <w:bCs/>
              </w:rPr>
            </w:pPr>
            <w:r w:rsidRPr="002B6FF0">
              <w:rPr>
                <w:bCs/>
              </w:rPr>
              <w:t>- Trực tiếp;</w:t>
            </w:r>
          </w:p>
          <w:p w14:paraId="18116EF1" w14:textId="77777777" w:rsidR="009E3546" w:rsidRPr="002B6FF0" w:rsidRDefault="009E3546" w:rsidP="00FB49D7">
            <w:pPr>
              <w:spacing w:before="60" w:after="60"/>
              <w:jc w:val="both"/>
              <w:rPr>
                <w:bCs/>
              </w:rPr>
            </w:pPr>
            <w:r w:rsidRPr="002B6FF0">
              <w:rPr>
                <w:bCs/>
              </w:rPr>
              <w:t xml:space="preserve">- Hoặc qua BCCI; </w:t>
            </w:r>
          </w:p>
          <w:p w14:paraId="6DF181A5" w14:textId="77777777" w:rsidR="005736F2" w:rsidRPr="00301538" w:rsidRDefault="005736F2" w:rsidP="005736F2">
            <w:pPr>
              <w:spacing w:before="60" w:after="60"/>
              <w:jc w:val="both"/>
              <w:rPr>
                <w:bCs/>
              </w:rPr>
            </w:pPr>
            <w:r>
              <w:rPr>
                <w:bCs/>
              </w:rPr>
              <w:t>- Hoặc qua DVCTT một phần.</w:t>
            </w:r>
          </w:p>
          <w:p w14:paraId="147DF4A3" w14:textId="77777777" w:rsidR="009E3546" w:rsidRPr="002B6FF0" w:rsidRDefault="009E3546" w:rsidP="00FB49D7">
            <w:pPr>
              <w:spacing w:before="60" w:after="60"/>
              <w:jc w:val="both"/>
              <w:rPr>
                <w:bCs/>
              </w:rPr>
            </w:pPr>
          </w:p>
        </w:tc>
        <w:tc>
          <w:tcPr>
            <w:tcW w:w="1843" w:type="dxa"/>
          </w:tcPr>
          <w:p w14:paraId="3F1ED9F8" w14:textId="77777777" w:rsidR="009E3546" w:rsidRPr="002B6FF0" w:rsidRDefault="009E3546" w:rsidP="00FB49D7">
            <w:pPr>
              <w:spacing w:before="60" w:after="60"/>
              <w:jc w:val="both"/>
              <w:rPr>
                <w:bCs/>
              </w:rPr>
            </w:pPr>
            <w:r w:rsidRPr="002B6FF0">
              <w:rPr>
                <w:bCs/>
              </w:rPr>
              <w:t>- Gặp trực tiếp hoặc gọi điện thoại cho Chủ tịch Ủy ban nhân dân cấp xã.</w:t>
            </w:r>
          </w:p>
          <w:p w14:paraId="1D9CE73F" w14:textId="77777777" w:rsidR="009E3546" w:rsidRPr="002B6FF0" w:rsidRDefault="009E3546" w:rsidP="00FB49D7">
            <w:pPr>
              <w:spacing w:before="60" w:after="60"/>
              <w:jc w:val="both"/>
              <w:rPr>
                <w:bCs/>
              </w:rPr>
            </w:pPr>
            <w:r w:rsidRPr="002B6FF0">
              <w:rPr>
                <w:bCs/>
              </w:rPr>
              <w:t>- Trực tiếp;</w:t>
            </w:r>
          </w:p>
          <w:p w14:paraId="276021CC" w14:textId="77777777" w:rsidR="009E3546" w:rsidRPr="002B6FF0" w:rsidRDefault="009E3546" w:rsidP="00FB49D7">
            <w:pPr>
              <w:spacing w:before="60" w:after="60"/>
              <w:jc w:val="both"/>
              <w:rPr>
                <w:bCs/>
              </w:rPr>
            </w:pPr>
            <w:r w:rsidRPr="002B6FF0">
              <w:rPr>
                <w:bCs/>
              </w:rPr>
              <w:t xml:space="preserve">- Hoặc qua BCCI; </w:t>
            </w:r>
          </w:p>
          <w:p w14:paraId="6AC62BA8" w14:textId="77777777" w:rsidR="005736F2" w:rsidRPr="00301538" w:rsidRDefault="005736F2" w:rsidP="005736F2">
            <w:pPr>
              <w:spacing w:before="60" w:after="60"/>
              <w:jc w:val="both"/>
              <w:rPr>
                <w:bCs/>
              </w:rPr>
            </w:pPr>
            <w:r>
              <w:rPr>
                <w:bCs/>
              </w:rPr>
              <w:t>- Hoặc qua DVCTT một phần.</w:t>
            </w:r>
          </w:p>
          <w:p w14:paraId="2DFD54A5" w14:textId="65077952" w:rsidR="009E3546" w:rsidRPr="002B6FF0" w:rsidRDefault="009E3546" w:rsidP="00FB49D7">
            <w:pPr>
              <w:spacing w:before="60" w:after="60"/>
              <w:jc w:val="both"/>
              <w:rPr>
                <w:b/>
                <w:bCs/>
              </w:rPr>
            </w:pPr>
          </w:p>
        </w:tc>
        <w:tc>
          <w:tcPr>
            <w:tcW w:w="992" w:type="dxa"/>
          </w:tcPr>
          <w:p w14:paraId="6AA506FF" w14:textId="77777777" w:rsidR="009E3546" w:rsidRPr="00F03DF0" w:rsidRDefault="009E3546" w:rsidP="00FB49D7">
            <w:pPr>
              <w:spacing w:before="60" w:after="60"/>
              <w:jc w:val="both"/>
              <w:rPr>
                <w:bCs/>
                <w:sz w:val="22"/>
                <w:szCs w:val="22"/>
              </w:rPr>
            </w:pPr>
          </w:p>
        </w:tc>
      </w:tr>
    </w:tbl>
    <w:p w14:paraId="73F35953" w14:textId="3BD184EA" w:rsidR="0081489D" w:rsidRPr="001E44E4" w:rsidRDefault="001E44E4" w:rsidP="001E44E4">
      <w:pPr>
        <w:pStyle w:val="Heading1"/>
        <w:spacing w:before="120" w:after="120"/>
        <w:rPr>
          <w:rFonts w:ascii="Times New Roman" w:hAnsi="Times New Roman" w:cs="Times New Roman"/>
          <w:color w:val="auto"/>
          <w:sz w:val="26"/>
          <w:szCs w:val="26"/>
        </w:rPr>
      </w:pPr>
      <w:r w:rsidRPr="001E44E4">
        <w:rPr>
          <w:rFonts w:ascii="Times New Roman" w:hAnsi="Times New Roman" w:cs="Times New Roman"/>
          <w:color w:val="auto"/>
          <w:sz w:val="26"/>
          <w:szCs w:val="26"/>
        </w:rPr>
        <w:t>B. THỂ DỤC THỂ THAO</w:t>
      </w:r>
    </w:p>
    <w:p w14:paraId="0D661819" w14:textId="30A18086" w:rsidR="001E44E4" w:rsidRPr="001E44E4" w:rsidRDefault="00191E2E" w:rsidP="001E44E4">
      <w:pPr>
        <w:pStyle w:val="Heading1"/>
        <w:spacing w:before="120" w:after="120"/>
        <w:rPr>
          <w:rFonts w:ascii="Times New Roman" w:hAnsi="Times New Roman" w:cs="Times New Roman"/>
          <w:color w:val="auto"/>
          <w:sz w:val="26"/>
          <w:szCs w:val="26"/>
        </w:rPr>
      </w:pPr>
      <w:r>
        <w:rPr>
          <w:rFonts w:ascii="Times New Roman" w:hAnsi="Times New Roman" w:cs="Times New Roman"/>
          <w:color w:val="auto"/>
          <w:sz w:val="26"/>
          <w:szCs w:val="26"/>
        </w:rPr>
        <w:t>I</w:t>
      </w:r>
      <w:r w:rsidR="001E44E4" w:rsidRPr="001E44E4">
        <w:rPr>
          <w:rFonts w:ascii="Times New Roman" w:hAnsi="Times New Roman" w:cs="Times New Roman"/>
          <w:color w:val="auto"/>
          <w:sz w:val="26"/>
          <w:szCs w:val="26"/>
        </w:rPr>
        <w:t xml:space="preserve">. </w:t>
      </w:r>
      <w:r w:rsidRPr="001E44E4">
        <w:rPr>
          <w:rFonts w:ascii="Times New Roman" w:hAnsi="Times New Roman" w:cs="Times New Roman"/>
          <w:color w:val="auto"/>
          <w:sz w:val="26"/>
          <w:szCs w:val="26"/>
        </w:rPr>
        <w:t>DANH MỤC THỦ TỤC HÀNH CHÍNH GIỮ NGUYÊN</w:t>
      </w:r>
    </w:p>
    <w:p w14:paraId="20B740D0" w14:textId="77777777" w:rsidR="001E44E4" w:rsidRPr="001E44E4" w:rsidRDefault="001E44E4" w:rsidP="001E44E4">
      <w:pPr>
        <w:rPr>
          <w:sz w:val="16"/>
        </w:rPr>
      </w:pPr>
    </w:p>
    <w:tbl>
      <w:tblPr>
        <w:tblW w:w="1548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24"/>
        <w:gridCol w:w="1983"/>
        <w:gridCol w:w="1276"/>
        <w:gridCol w:w="1276"/>
        <w:gridCol w:w="1275"/>
        <w:gridCol w:w="3686"/>
        <w:gridCol w:w="1559"/>
        <w:gridCol w:w="1843"/>
        <w:gridCol w:w="992"/>
      </w:tblGrid>
      <w:tr w:rsidR="001E44E4" w:rsidRPr="001E44E4" w14:paraId="3C7A46FB" w14:textId="77777777" w:rsidTr="000C5C33">
        <w:trPr>
          <w:trHeight w:val="298"/>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313E3B36" w14:textId="77777777" w:rsidR="001E44E4" w:rsidRPr="001E44E4" w:rsidRDefault="001E44E4" w:rsidP="001E44E4">
            <w:pPr>
              <w:spacing w:before="60" w:after="60"/>
              <w:jc w:val="center"/>
              <w:rPr>
                <w:b/>
                <w:bCs/>
                <w:sz w:val="22"/>
                <w:szCs w:val="22"/>
              </w:rPr>
            </w:pPr>
            <w:r w:rsidRPr="001E44E4">
              <w:rPr>
                <w:b/>
                <w:bCs/>
                <w:sz w:val="22"/>
                <w:szCs w:val="22"/>
              </w:rPr>
              <w:t>TT</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14:paraId="3B7263AE" w14:textId="77777777" w:rsidR="001E44E4" w:rsidRPr="001E44E4" w:rsidRDefault="001E44E4" w:rsidP="001E44E4">
            <w:pPr>
              <w:spacing w:before="60" w:after="60"/>
              <w:jc w:val="center"/>
              <w:rPr>
                <w:b/>
                <w:bCs/>
                <w:sz w:val="22"/>
                <w:szCs w:val="22"/>
              </w:rPr>
            </w:pPr>
            <w:r w:rsidRPr="001E44E4">
              <w:rPr>
                <w:b/>
                <w:sz w:val="22"/>
                <w:szCs w:val="22"/>
              </w:rPr>
              <w:t>Mã số hồ sơ TTHC</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E66D49E" w14:textId="77777777" w:rsidR="001E44E4" w:rsidRPr="001E44E4" w:rsidRDefault="001E44E4" w:rsidP="001E44E4">
            <w:pPr>
              <w:spacing w:before="60" w:after="60"/>
              <w:jc w:val="center"/>
              <w:rPr>
                <w:b/>
                <w:bCs/>
                <w:sz w:val="22"/>
                <w:szCs w:val="22"/>
              </w:rPr>
            </w:pPr>
            <w:r w:rsidRPr="001E44E4">
              <w:rPr>
                <w:b/>
                <w:bCs/>
                <w:sz w:val="22"/>
                <w:szCs w:val="22"/>
              </w:rPr>
              <w:t>Tên thủ tục hành chính</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9F77309" w14:textId="77777777" w:rsidR="001E44E4" w:rsidRPr="001E44E4" w:rsidRDefault="001E44E4" w:rsidP="001E44E4">
            <w:pPr>
              <w:spacing w:before="60" w:after="60"/>
              <w:jc w:val="center"/>
              <w:rPr>
                <w:b/>
                <w:bCs/>
                <w:sz w:val="22"/>
                <w:szCs w:val="22"/>
              </w:rPr>
            </w:pPr>
            <w:r w:rsidRPr="001E44E4">
              <w:rPr>
                <w:b/>
                <w:bCs/>
                <w:sz w:val="22"/>
                <w:szCs w:val="22"/>
              </w:rPr>
              <w:t>Thời hạn</w:t>
            </w:r>
          </w:p>
          <w:p w14:paraId="6504FE9A" w14:textId="77777777" w:rsidR="001E44E4" w:rsidRPr="001E44E4" w:rsidRDefault="001E44E4" w:rsidP="001E44E4">
            <w:pPr>
              <w:spacing w:before="60" w:after="60"/>
              <w:jc w:val="center"/>
              <w:rPr>
                <w:b/>
                <w:bCs/>
                <w:sz w:val="22"/>
                <w:szCs w:val="22"/>
              </w:rPr>
            </w:pPr>
            <w:r w:rsidRPr="001E44E4">
              <w:rPr>
                <w:b/>
                <w:bCs/>
                <w:sz w:val="22"/>
                <w:szCs w:val="22"/>
              </w:rPr>
              <w:t>giải quyết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BA84E16" w14:textId="77777777" w:rsidR="001E44E4" w:rsidRPr="001E44E4" w:rsidRDefault="001E44E4" w:rsidP="001E44E4">
            <w:pPr>
              <w:spacing w:before="60" w:after="60"/>
              <w:jc w:val="center"/>
              <w:rPr>
                <w:b/>
                <w:bCs/>
                <w:sz w:val="22"/>
                <w:szCs w:val="22"/>
              </w:rPr>
            </w:pPr>
            <w:r w:rsidRPr="001E44E4">
              <w:rPr>
                <w:b/>
                <w:bCs/>
                <w:sz w:val="22"/>
                <w:szCs w:val="22"/>
              </w:rPr>
              <w:t>Địa điểm</w:t>
            </w:r>
          </w:p>
          <w:p w14:paraId="52C86A4C" w14:textId="77777777" w:rsidR="001E44E4" w:rsidRPr="001E44E4" w:rsidRDefault="001E44E4" w:rsidP="001E44E4">
            <w:pPr>
              <w:spacing w:before="60" w:after="60"/>
              <w:jc w:val="center"/>
              <w:rPr>
                <w:b/>
                <w:bCs/>
                <w:sz w:val="22"/>
                <w:szCs w:val="22"/>
              </w:rPr>
            </w:pPr>
            <w:r w:rsidRPr="001E44E4">
              <w:rPr>
                <w:b/>
                <w:bCs/>
                <w:sz w:val="22"/>
                <w:szCs w:val="22"/>
              </w:rPr>
              <w:t>thực hiện</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DA2CA4F" w14:textId="77777777" w:rsidR="001E44E4" w:rsidRPr="001E44E4" w:rsidRDefault="001E44E4" w:rsidP="001E44E4">
            <w:pPr>
              <w:spacing w:before="60" w:after="60"/>
              <w:jc w:val="center"/>
              <w:rPr>
                <w:b/>
                <w:bCs/>
                <w:sz w:val="22"/>
                <w:szCs w:val="22"/>
              </w:rPr>
            </w:pPr>
            <w:r w:rsidRPr="001E44E4">
              <w:rPr>
                <w:b/>
                <w:bCs/>
                <w:sz w:val="22"/>
                <w:szCs w:val="22"/>
              </w:rPr>
              <w:t xml:space="preserve">Phí, lệ phí </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19383DB3" w14:textId="77777777" w:rsidR="001E44E4" w:rsidRPr="001E44E4" w:rsidRDefault="001E44E4" w:rsidP="001E44E4">
            <w:pPr>
              <w:spacing w:before="60" w:after="60"/>
              <w:jc w:val="center"/>
              <w:rPr>
                <w:b/>
                <w:bCs/>
                <w:sz w:val="22"/>
                <w:szCs w:val="22"/>
              </w:rPr>
            </w:pPr>
            <w:r w:rsidRPr="001E44E4">
              <w:rPr>
                <w:b/>
                <w:sz w:val="22"/>
                <w:szCs w:val="22"/>
              </w:rPr>
              <w:t>Tên VBQPPL quy định nội dung TTHC</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DA3BF64" w14:textId="77777777" w:rsidR="001E44E4" w:rsidRPr="001E44E4" w:rsidRDefault="001E44E4" w:rsidP="001E44E4">
            <w:pPr>
              <w:spacing w:before="60" w:after="60"/>
              <w:jc w:val="center"/>
              <w:rPr>
                <w:b/>
                <w:bCs/>
                <w:sz w:val="22"/>
                <w:szCs w:val="22"/>
              </w:rPr>
            </w:pPr>
            <w:r w:rsidRPr="001E44E4">
              <w:rPr>
                <w:b/>
                <w:bCs/>
                <w:sz w:val="22"/>
                <w:szCs w:val="22"/>
              </w:rPr>
              <w:t>Cách thức thực hiện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DF21E1F" w14:textId="2B3951D5" w:rsidR="001E44E4" w:rsidRPr="001E44E4" w:rsidRDefault="00211590" w:rsidP="001E44E4">
            <w:pPr>
              <w:spacing w:before="60" w:after="60"/>
              <w:jc w:val="center"/>
              <w:rPr>
                <w:b/>
                <w:bCs/>
                <w:sz w:val="22"/>
                <w:szCs w:val="22"/>
              </w:rPr>
            </w:pPr>
            <w:r>
              <w:rPr>
                <w:b/>
                <w:bCs/>
                <w:sz w:val="22"/>
                <w:szCs w:val="22"/>
              </w:rPr>
              <w:t>Ghi chú</w:t>
            </w:r>
          </w:p>
        </w:tc>
      </w:tr>
      <w:tr w:rsidR="001E44E4" w:rsidRPr="001E44E4" w14:paraId="1FEEDAFE" w14:textId="77777777" w:rsidTr="000C5C33">
        <w:trPr>
          <w:trHeight w:val="185"/>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A01DC1B" w14:textId="77777777" w:rsidR="001E44E4" w:rsidRPr="001E44E4" w:rsidRDefault="001E44E4" w:rsidP="001E44E4">
            <w:pPr>
              <w:rPr>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7465D83D" w14:textId="77777777" w:rsidR="001E44E4" w:rsidRPr="001E44E4" w:rsidRDefault="001E44E4" w:rsidP="001E44E4">
            <w:pPr>
              <w:rPr>
                <w:b/>
                <w:bCs/>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0225939A" w14:textId="77777777" w:rsidR="001E44E4" w:rsidRPr="001E44E4" w:rsidRDefault="001E44E4" w:rsidP="001E44E4">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9C1CBC" w14:textId="77777777" w:rsidR="001E44E4" w:rsidRPr="001E44E4" w:rsidRDefault="001E44E4" w:rsidP="001E44E4">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07556E" w14:textId="77777777" w:rsidR="001E44E4" w:rsidRPr="001E44E4" w:rsidRDefault="001E44E4" w:rsidP="001E44E4">
            <w:pPr>
              <w:rPr>
                <w:b/>
                <w:bCs/>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65348D" w14:textId="77777777" w:rsidR="001E44E4" w:rsidRPr="001E44E4" w:rsidRDefault="001E44E4" w:rsidP="001E44E4">
            <w:pPr>
              <w:rPr>
                <w:b/>
                <w:bCs/>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79DEC05" w14:textId="77777777" w:rsidR="001E44E4" w:rsidRPr="001E44E4" w:rsidRDefault="001E44E4" w:rsidP="001E44E4">
            <w:pPr>
              <w:rPr>
                <w:b/>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74841D" w14:textId="77777777" w:rsidR="001E44E4" w:rsidRPr="001E44E4" w:rsidRDefault="001E44E4" w:rsidP="001E44E4">
            <w:pPr>
              <w:spacing w:before="60" w:after="60"/>
              <w:jc w:val="center"/>
              <w:rPr>
                <w:b/>
                <w:bCs/>
                <w:sz w:val="22"/>
                <w:szCs w:val="22"/>
              </w:rPr>
            </w:pPr>
            <w:r w:rsidRPr="001E44E4">
              <w:rPr>
                <w:b/>
                <w:bCs/>
                <w:sz w:val="22"/>
                <w:szCs w:val="22"/>
              </w:rPr>
              <w:t>Nộp hồ sơ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D0F99" w14:textId="77777777" w:rsidR="001E44E4" w:rsidRPr="001E44E4" w:rsidRDefault="001E44E4" w:rsidP="001E44E4">
            <w:pPr>
              <w:spacing w:before="60" w:after="60"/>
              <w:jc w:val="center"/>
              <w:rPr>
                <w:b/>
                <w:bCs/>
                <w:sz w:val="22"/>
                <w:szCs w:val="22"/>
              </w:rPr>
            </w:pPr>
            <w:r w:rsidRPr="001E44E4">
              <w:rPr>
                <w:b/>
                <w:bCs/>
                <w:sz w:val="22"/>
                <w:szCs w:val="22"/>
              </w:rPr>
              <w:t>Trả hồ sơ</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4C29DD" w14:textId="77777777" w:rsidR="001E44E4" w:rsidRPr="001E44E4" w:rsidRDefault="001E44E4" w:rsidP="001E44E4">
            <w:pPr>
              <w:rPr>
                <w:b/>
                <w:bCs/>
                <w:sz w:val="22"/>
                <w:szCs w:val="22"/>
              </w:rPr>
            </w:pPr>
          </w:p>
        </w:tc>
      </w:tr>
      <w:tr w:rsidR="001E44E4" w:rsidRPr="001E44E4" w14:paraId="15CC3896" w14:textId="77777777" w:rsidTr="000C5C33">
        <w:trPr>
          <w:trHeight w:val="314"/>
        </w:trPr>
        <w:tc>
          <w:tcPr>
            <w:tcW w:w="566" w:type="dxa"/>
            <w:tcBorders>
              <w:top w:val="single" w:sz="4" w:space="0" w:color="auto"/>
              <w:left w:val="single" w:sz="4" w:space="0" w:color="auto"/>
              <w:bottom w:val="single" w:sz="4" w:space="0" w:color="auto"/>
              <w:right w:val="single" w:sz="4" w:space="0" w:color="auto"/>
            </w:tcBorders>
            <w:hideMark/>
          </w:tcPr>
          <w:p w14:paraId="2953FA06" w14:textId="564F27CC" w:rsidR="001E44E4" w:rsidRPr="001E44E4" w:rsidRDefault="009E3E43" w:rsidP="00F77A3C">
            <w:pPr>
              <w:spacing w:before="60" w:after="60"/>
              <w:jc w:val="center"/>
              <w:rPr>
                <w:bCs/>
              </w:rPr>
            </w:pPr>
            <w:r>
              <w:rPr>
                <w:bCs/>
              </w:rPr>
              <w:lastRenderedPageBreak/>
              <w:t>01</w:t>
            </w:r>
          </w:p>
        </w:tc>
        <w:tc>
          <w:tcPr>
            <w:tcW w:w="1024" w:type="dxa"/>
            <w:tcBorders>
              <w:top w:val="single" w:sz="4" w:space="0" w:color="auto"/>
              <w:left w:val="single" w:sz="4" w:space="0" w:color="auto"/>
              <w:bottom w:val="single" w:sz="4" w:space="0" w:color="auto"/>
              <w:right w:val="single" w:sz="4" w:space="0" w:color="auto"/>
            </w:tcBorders>
            <w:hideMark/>
          </w:tcPr>
          <w:p w14:paraId="15AB710E" w14:textId="6A074E91" w:rsidR="00163962" w:rsidRPr="001E44E4" w:rsidRDefault="00944B74" w:rsidP="00F77A3C">
            <w:pPr>
              <w:spacing w:before="60" w:after="60"/>
              <w:jc w:val="center"/>
            </w:pPr>
            <w:r w:rsidRPr="00944B74">
              <w:t>2.000794.000.00.00.H20</w:t>
            </w:r>
          </w:p>
        </w:tc>
        <w:tc>
          <w:tcPr>
            <w:tcW w:w="1983" w:type="dxa"/>
            <w:tcBorders>
              <w:top w:val="single" w:sz="4" w:space="0" w:color="auto"/>
              <w:left w:val="single" w:sz="4" w:space="0" w:color="auto"/>
              <w:bottom w:val="single" w:sz="4" w:space="0" w:color="auto"/>
              <w:right w:val="single" w:sz="4" w:space="0" w:color="auto"/>
            </w:tcBorders>
            <w:hideMark/>
          </w:tcPr>
          <w:p w14:paraId="6D1CD464" w14:textId="1DAF883A" w:rsidR="001E44E4" w:rsidRPr="001E44E4" w:rsidRDefault="006D7B41" w:rsidP="00F77A3C">
            <w:pPr>
              <w:spacing w:before="60" w:after="60"/>
              <w:jc w:val="center"/>
              <w:rPr>
                <w:bCs/>
              </w:rPr>
            </w:pPr>
            <w:r w:rsidRPr="00944B74">
              <w:t xml:space="preserve">Thủ tục </w:t>
            </w:r>
            <w:r w:rsidR="000963DB">
              <w:t>c</w:t>
            </w:r>
            <w:r w:rsidR="001E44E4" w:rsidRPr="001E44E4">
              <w:t>ông nhận câu lạc bộ thể thao cơ sở</w:t>
            </w:r>
          </w:p>
        </w:tc>
        <w:tc>
          <w:tcPr>
            <w:tcW w:w="1276" w:type="dxa"/>
            <w:tcBorders>
              <w:top w:val="single" w:sz="4" w:space="0" w:color="auto"/>
              <w:left w:val="single" w:sz="4" w:space="0" w:color="auto"/>
              <w:bottom w:val="single" w:sz="4" w:space="0" w:color="auto"/>
              <w:right w:val="single" w:sz="4" w:space="0" w:color="auto"/>
            </w:tcBorders>
            <w:hideMark/>
          </w:tcPr>
          <w:p w14:paraId="060CE3E9" w14:textId="77777777" w:rsidR="001E44E4" w:rsidRPr="001E44E4" w:rsidRDefault="001E44E4" w:rsidP="00F77A3C">
            <w:pPr>
              <w:spacing w:before="60" w:after="60"/>
              <w:jc w:val="center"/>
              <w:rPr>
                <w:bCs/>
              </w:rPr>
            </w:pPr>
            <w:r w:rsidRPr="001E44E4">
              <w:rPr>
                <w:bCs/>
              </w:rPr>
              <w:t>07 ngày làm việc</w:t>
            </w:r>
          </w:p>
        </w:tc>
        <w:tc>
          <w:tcPr>
            <w:tcW w:w="1276" w:type="dxa"/>
            <w:tcBorders>
              <w:top w:val="single" w:sz="4" w:space="0" w:color="auto"/>
              <w:left w:val="single" w:sz="4" w:space="0" w:color="auto"/>
              <w:bottom w:val="single" w:sz="4" w:space="0" w:color="auto"/>
              <w:right w:val="single" w:sz="4" w:space="0" w:color="auto"/>
            </w:tcBorders>
            <w:hideMark/>
          </w:tcPr>
          <w:p w14:paraId="3790248E" w14:textId="77777777" w:rsidR="001E44E4" w:rsidRPr="001E44E4" w:rsidRDefault="001E44E4" w:rsidP="00F77A3C">
            <w:pPr>
              <w:spacing w:before="60" w:after="60"/>
              <w:jc w:val="center"/>
              <w:rPr>
                <w:bCs/>
              </w:rPr>
            </w:pPr>
            <w:r w:rsidRPr="001E44E4">
              <w:t>Bộ phận tiếp nhận và trả kết quả thuộc UBND cấp xã</w:t>
            </w:r>
          </w:p>
        </w:tc>
        <w:tc>
          <w:tcPr>
            <w:tcW w:w="1275" w:type="dxa"/>
            <w:tcBorders>
              <w:top w:val="single" w:sz="4" w:space="0" w:color="auto"/>
              <w:left w:val="single" w:sz="4" w:space="0" w:color="auto"/>
              <w:bottom w:val="single" w:sz="4" w:space="0" w:color="auto"/>
              <w:right w:val="single" w:sz="4" w:space="0" w:color="auto"/>
            </w:tcBorders>
            <w:hideMark/>
          </w:tcPr>
          <w:p w14:paraId="2FD73D4B" w14:textId="77777777" w:rsidR="001E44E4" w:rsidRPr="001E44E4" w:rsidRDefault="001E44E4" w:rsidP="00F77A3C">
            <w:pPr>
              <w:spacing w:before="60" w:after="60"/>
              <w:jc w:val="center"/>
              <w:rPr>
                <w:bCs/>
              </w:rPr>
            </w:pPr>
            <w:r w:rsidRPr="001E44E4">
              <w:rPr>
                <w:bCs/>
              </w:rPr>
              <w:t>Không</w:t>
            </w:r>
          </w:p>
        </w:tc>
        <w:tc>
          <w:tcPr>
            <w:tcW w:w="3686" w:type="dxa"/>
            <w:tcBorders>
              <w:top w:val="single" w:sz="4" w:space="0" w:color="auto"/>
              <w:left w:val="single" w:sz="4" w:space="0" w:color="auto"/>
              <w:bottom w:val="single" w:sz="4" w:space="0" w:color="auto"/>
              <w:right w:val="single" w:sz="4" w:space="0" w:color="auto"/>
            </w:tcBorders>
            <w:hideMark/>
          </w:tcPr>
          <w:p w14:paraId="6F573AB0" w14:textId="77777777" w:rsidR="001E44E4" w:rsidRPr="001E44E4" w:rsidRDefault="001E44E4" w:rsidP="001E44E4">
            <w:pPr>
              <w:jc w:val="both"/>
              <w:rPr>
                <w:lang w:val="vi-VN"/>
              </w:rPr>
            </w:pPr>
            <w:r w:rsidRPr="001E44E4">
              <w:rPr>
                <w:lang w:val="vi-VN"/>
              </w:rPr>
              <w:t xml:space="preserve">- Luật thể dục, thể thao số 77/2006/QH11 ngày 29/11/2006. </w:t>
            </w:r>
          </w:p>
          <w:p w14:paraId="007366FB" w14:textId="77777777" w:rsidR="001E44E4" w:rsidRPr="001E44E4" w:rsidRDefault="001E44E4" w:rsidP="001E44E4">
            <w:pPr>
              <w:overflowPunct w:val="0"/>
              <w:jc w:val="both"/>
              <w:textAlignment w:val="baseline"/>
              <w:rPr>
                <w:lang w:val="vi-VN"/>
              </w:rPr>
            </w:pPr>
            <w:r w:rsidRPr="001E44E4">
              <w:rPr>
                <w:lang w:val="vi-VN"/>
              </w:rPr>
              <w:t xml:space="preserve">- Nghị định số 112/2007/NĐ-CP ngày 26/6/2007 của Chính phủ  quy định chi tiết và hướng dẫn thi hành một số điều của Luật Thế dục, Thể thao. </w:t>
            </w:r>
          </w:p>
          <w:p w14:paraId="6642542B" w14:textId="77777777" w:rsidR="001E44E4" w:rsidRPr="001E44E4" w:rsidRDefault="001E44E4" w:rsidP="001E44E4">
            <w:pPr>
              <w:overflowPunct w:val="0"/>
              <w:jc w:val="both"/>
              <w:textAlignment w:val="baseline"/>
              <w:rPr>
                <w:lang w:val="vi-VN"/>
              </w:rPr>
            </w:pPr>
            <w:r w:rsidRPr="001E44E4">
              <w:rPr>
                <w:lang w:val="vi-VN"/>
              </w:rPr>
              <w:t>- Thông tư số 18/2011/TT-BVHTTDL ngày 02 tháng 12 năm 2011 của Bộ trưởng Bộ Văn hoá, Thể thao và Du lịch quy định mẫu về tổ chức và hoạt động của câu lạc bộ thể thao cơ sở. </w:t>
            </w:r>
          </w:p>
        </w:tc>
        <w:tc>
          <w:tcPr>
            <w:tcW w:w="1559" w:type="dxa"/>
            <w:tcBorders>
              <w:top w:val="single" w:sz="4" w:space="0" w:color="auto"/>
              <w:left w:val="single" w:sz="4" w:space="0" w:color="auto"/>
              <w:bottom w:val="single" w:sz="4" w:space="0" w:color="auto"/>
              <w:right w:val="single" w:sz="4" w:space="0" w:color="auto"/>
            </w:tcBorders>
          </w:tcPr>
          <w:p w14:paraId="6A9F615A" w14:textId="77777777" w:rsidR="000963DB" w:rsidRPr="007E0BC5" w:rsidRDefault="001E44E4" w:rsidP="000963DB">
            <w:pPr>
              <w:spacing w:before="60" w:after="60"/>
              <w:jc w:val="both"/>
              <w:rPr>
                <w:bCs/>
                <w:lang w:val="vi-VN"/>
              </w:rPr>
            </w:pPr>
            <w:r w:rsidRPr="007E0BC5">
              <w:rPr>
                <w:lang w:val="vi-VN"/>
              </w:rPr>
              <w:t>- Nộp trực tiếp.</w:t>
            </w:r>
            <w:r w:rsidRPr="007E0BC5">
              <w:rPr>
                <w:shd w:val="clear" w:color="auto" w:fill="EEEEEE"/>
                <w:lang w:val="vi-VN"/>
              </w:rPr>
              <w:t xml:space="preserve"> </w:t>
            </w:r>
            <w:r w:rsidRPr="007E0BC5">
              <w:rPr>
                <w:lang w:val="vi-VN"/>
              </w:rPr>
              <w:br/>
            </w:r>
            <w:r w:rsidRPr="007E0BC5">
              <w:rPr>
                <w:bCs/>
                <w:sz w:val="22"/>
                <w:szCs w:val="22"/>
                <w:lang w:val="vi-VN"/>
              </w:rPr>
              <w:t>- Hoặc qua BCCI.</w:t>
            </w:r>
            <w:r w:rsidRPr="007E0BC5">
              <w:rPr>
                <w:lang w:val="vi-VN"/>
              </w:rPr>
              <w:br/>
            </w:r>
            <w:r w:rsidR="000963DB" w:rsidRPr="007E0BC5">
              <w:rPr>
                <w:bCs/>
                <w:lang w:val="vi-VN"/>
              </w:rPr>
              <w:t>- Hoặc qua DVCTT toàn trình</w:t>
            </w:r>
          </w:p>
          <w:p w14:paraId="19A3DD2D" w14:textId="12EEB4EB" w:rsidR="001E44E4" w:rsidRPr="00944B74" w:rsidRDefault="001E44E4" w:rsidP="001E44E4">
            <w:pPr>
              <w:spacing w:before="60" w:after="60"/>
              <w:jc w:val="both"/>
              <w:rPr>
                <w:bCs/>
                <w:lang w:val="vi-VN"/>
              </w:rPr>
            </w:pPr>
          </w:p>
        </w:tc>
        <w:tc>
          <w:tcPr>
            <w:tcW w:w="1843" w:type="dxa"/>
            <w:tcBorders>
              <w:top w:val="single" w:sz="4" w:space="0" w:color="auto"/>
              <w:left w:val="single" w:sz="4" w:space="0" w:color="auto"/>
              <w:bottom w:val="single" w:sz="4" w:space="0" w:color="auto"/>
              <w:right w:val="single" w:sz="4" w:space="0" w:color="auto"/>
            </w:tcBorders>
          </w:tcPr>
          <w:p w14:paraId="3E68C756" w14:textId="77777777" w:rsidR="001E44E4" w:rsidRPr="00944B74" w:rsidRDefault="001E44E4" w:rsidP="001E44E4">
            <w:pPr>
              <w:spacing w:before="60" w:after="60"/>
              <w:jc w:val="both"/>
              <w:rPr>
                <w:bCs/>
                <w:lang w:val="vi-VN"/>
              </w:rPr>
            </w:pPr>
            <w:r w:rsidRPr="00944B74">
              <w:rPr>
                <w:bCs/>
                <w:lang w:val="vi-VN"/>
              </w:rPr>
              <w:t>- Trực tiếp;</w:t>
            </w:r>
          </w:p>
          <w:p w14:paraId="54B40CBA" w14:textId="77777777" w:rsidR="001E44E4" w:rsidRPr="00944B74" w:rsidRDefault="001E44E4" w:rsidP="001E44E4">
            <w:pPr>
              <w:spacing w:before="60" w:after="60"/>
              <w:jc w:val="both"/>
              <w:rPr>
                <w:bCs/>
                <w:lang w:val="vi-VN"/>
              </w:rPr>
            </w:pPr>
            <w:r w:rsidRPr="00944B74">
              <w:rPr>
                <w:bCs/>
                <w:lang w:val="vi-VN"/>
              </w:rPr>
              <w:t xml:space="preserve">- Hoặc qua BCCI; </w:t>
            </w:r>
          </w:p>
          <w:p w14:paraId="385FAFEC" w14:textId="77777777" w:rsidR="000963DB" w:rsidRPr="00944B74" w:rsidRDefault="000963DB" w:rsidP="000963DB">
            <w:pPr>
              <w:spacing w:before="60" w:after="60"/>
              <w:jc w:val="both"/>
              <w:rPr>
                <w:bCs/>
              </w:rPr>
            </w:pPr>
            <w:r w:rsidRPr="00944B74">
              <w:rPr>
                <w:bCs/>
              </w:rPr>
              <w:t>- Hoặc qua DVCTT toàn trình</w:t>
            </w:r>
          </w:p>
          <w:p w14:paraId="1A591749" w14:textId="77777777" w:rsidR="001E44E4" w:rsidRPr="00944B74" w:rsidRDefault="001E44E4" w:rsidP="001E44E4">
            <w:pPr>
              <w:spacing w:before="60" w:after="60"/>
              <w:jc w:val="both"/>
              <w:rPr>
                <w:b/>
                <w:bCs/>
                <w:lang w:val="vi-VN"/>
              </w:rPr>
            </w:pPr>
          </w:p>
        </w:tc>
        <w:tc>
          <w:tcPr>
            <w:tcW w:w="992" w:type="dxa"/>
            <w:tcBorders>
              <w:top w:val="single" w:sz="4" w:space="0" w:color="auto"/>
              <w:left w:val="single" w:sz="4" w:space="0" w:color="auto"/>
              <w:bottom w:val="single" w:sz="4" w:space="0" w:color="auto"/>
              <w:right w:val="single" w:sz="4" w:space="0" w:color="auto"/>
            </w:tcBorders>
          </w:tcPr>
          <w:p w14:paraId="66DF0B95" w14:textId="77777777" w:rsidR="001E44E4" w:rsidRPr="00944B74" w:rsidRDefault="001E44E4" w:rsidP="001E44E4">
            <w:pPr>
              <w:spacing w:before="60" w:after="60"/>
              <w:jc w:val="both"/>
              <w:rPr>
                <w:bCs/>
                <w:sz w:val="22"/>
                <w:szCs w:val="22"/>
              </w:rPr>
            </w:pPr>
          </w:p>
        </w:tc>
      </w:tr>
    </w:tbl>
    <w:p w14:paraId="56A383B8" w14:textId="77777777" w:rsidR="001E44E4" w:rsidRPr="001E44E4" w:rsidRDefault="001E44E4" w:rsidP="001E44E4"/>
    <w:p w14:paraId="0D3148D5" w14:textId="5FCB0AB7" w:rsidR="003F1023" w:rsidRPr="00F03DF0" w:rsidRDefault="003F1023" w:rsidP="0008324A">
      <w:pPr>
        <w:rPr>
          <w:b/>
          <w:sz w:val="22"/>
          <w:szCs w:val="22"/>
        </w:rPr>
      </w:pPr>
    </w:p>
    <w:sectPr w:rsidR="003F1023" w:rsidRPr="00F03DF0" w:rsidSect="006A2B4C">
      <w:headerReference w:type="even" r:id="rId9"/>
      <w:headerReference w:type="default" r:id="rId10"/>
      <w:footerReference w:type="even" r:id="rId11"/>
      <w:footerReference w:type="default" r:id="rId12"/>
      <w:headerReference w:type="first" r:id="rId13"/>
      <w:pgSz w:w="16840" w:h="11907" w:orient="landscape" w:code="9"/>
      <w:pgMar w:top="1134" w:right="1134" w:bottom="794" w:left="96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CD2A" w14:textId="77777777" w:rsidR="009E5D28" w:rsidRDefault="009E5D28">
      <w:r>
        <w:separator/>
      </w:r>
    </w:p>
  </w:endnote>
  <w:endnote w:type="continuationSeparator" w:id="0">
    <w:p w14:paraId="49345768" w14:textId="77777777" w:rsidR="009E5D28" w:rsidRDefault="009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5E09" w14:textId="77777777" w:rsidR="00EA79D8" w:rsidRDefault="00EA79D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1463" w14:textId="77777777" w:rsidR="00EA79D8" w:rsidRPr="003576C5" w:rsidRDefault="00EA79D8"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9830" w14:textId="77777777" w:rsidR="009E5D28" w:rsidRDefault="009E5D28">
      <w:r>
        <w:separator/>
      </w:r>
    </w:p>
  </w:footnote>
  <w:footnote w:type="continuationSeparator" w:id="0">
    <w:p w14:paraId="40DD9357" w14:textId="77777777" w:rsidR="009E5D28" w:rsidRDefault="009E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05796"/>
      <w:docPartObj>
        <w:docPartGallery w:val="Page Numbers (Top of Page)"/>
        <w:docPartUnique/>
      </w:docPartObj>
    </w:sdtPr>
    <w:sdtEndPr>
      <w:rPr>
        <w:noProof/>
      </w:rPr>
    </w:sdtEndPr>
    <w:sdtContent>
      <w:p w14:paraId="25B78066" w14:textId="74E60494" w:rsidR="000204F6" w:rsidRDefault="000204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22FEF8" w14:textId="77777777" w:rsidR="000204F6" w:rsidRDefault="00020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240845"/>
      <w:docPartObj>
        <w:docPartGallery w:val="Page Numbers (Top of Page)"/>
        <w:docPartUnique/>
      </w:docPartObj>
    </w:sdtPr>
    <w:sdtEndPr>
      <w:rPr>
        <w:noProof/>
      </w:rPr>
    </w:sdtEndPr>
    <w:sdtContent>
      <w:p w14:paraId="35FD9625" w14:textId="4B42D7DF" w:rsidR="000204F6" w:rsidRDefault="000204F6">
        <w:pPr>
          <w:pStyle w:val="Header"/>
          <w:jc w:val="center"/>
        </w:pPr>
        <w:r>
          <w:fldChar w:fldCharType="begin"/>
        </w:r>
        <w:r>
          <w:instrText xml:space="preserve"> PAGE   \* MERGEFORMAT </w:instrText>
        </w:r>
        <w:r>
          <w:fldChar w:fldCharType="separate"/>
        </w:r>
        <w:r w:rsidR="00FD74FA">
          <w:rPr>
            <w:noProof/>
          </w:rPr>
          <w:t>5</w:t>
        </w:r>
        <w:r>
          <w:rPr>
            <w:noProof/>
          </w:rPr>
          <w:fldChar w:fldCharType="end"/>
        </w:r>
      </w:p>
    </w:sdtContent>
  </w:sdt>
  <w:p w14:paraId="0C4BCD52" w14:textId="77777777" w:rsidR="000204F6" w:rsidRDefault="000204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A1DF6" w14:textId="77777777" w:rsidR="00EA79D8" w:rsidRDefault="00EA79D8">
    <w:pPr>
      <w:pStyle w:val="Header"/>
      <w:jc w:val="center"/>
    </w:pPr>
  </w:p>
  <w:p w14:paraId="0C0C20F7" w14:textId="77777777" w:rsidR="00EA79D8" w:rsidRDefault="00EA7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6843"/>
    <w:multiLevelType w:val="hybridMultilevel"/>
    <w:tmpl w:val="0308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A15F7"/>
    <w:multiLevelType w:val="hybridMultilevel"/>
    <w:tmpl w:val="209425A8"/>
    <w:lvl w:ilvl="0" w:tplc="AEA2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D2A7E"/>
    <w:multiLevelType w:val="hybridMultilevel"/>
    <w:tmpl w:val="72BA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3009"/>
    <w:rsid w:val="000038E8"/>
    <w:rsid w:val="00004379"/>
    <w:rsid w:val="00005DFD"/>
    <w:rsid w:val="00016CFC"/>
    <w:rsid w:val="000204F6"/>
    <w:rsid w:val="00021820"/>
    <w:rsid w:val="00022734"/>
    <w:rsid w:val="00024131"/>
    <w:rsid w:val="0002712F"/>
    <w:rsid w:val="00030160"/>
    <w:rsid w:val="00036262"/>
    <w:rsid w:val="00036544"/>
    <w:rsid w:val="000401EB"/>
    <w:rsid w:val="00043390"/>
    <w:rsid w:val="00045B51"/>
    <w:rsid w:val="000478FF"/>
    <w:rsid w:val="00047C1F"/>
    <w:rsid w:val="00050E05"/>
    <w:rsid w:val="00050FC7"/>
    <w:rsid w:val="00054737"/>
    <w:rsid w:val="00055221"/>
    <w:rsid w:val="00061166"/>
    <w:rsid w:val="00064FD4"/>
    <w:rsid w:val="000738D7"/>
    <w:rsid w:val="00077A22"/>
    <w:rsid w:val="000803B6"/>
    <w:rsid w:val="0008324A"/>
    <w:rsid w:val="00092656"/>
    <w:rsid w:val="00092E39"/>
    <w:rsid w:val="00094DD1"/>
    <w:rsid w:val="000963DB"/>
    <w:rsid w:val="000A4682"/>
    <w:rsid w:val="000A630E"/>
    <w:rsid w:val="000A6DC1"/>
    <w:rsid w:val="000B0357"/>
    <w:rsid w:val="000B316E"/>
    <w:rsid w:val="000B35FD"/>
    <w:rsid w:val="000B55BE"/>
    <w:rsid w:val="000C5C33"/>
    <w:rsid w:val="000C7074"/>
    <w:rsid w:val="000E12ED"/>
    <w:rsid w:val="000E25FE"/>
    <w:rsid w:val="000E7085"/>
    <w:rsid w:val="000F59C2"/>
    <w:rsid w:val="000F7948"/>
    <w:rsid w:val="00102E37"/>
    <w:rsid w:val="00104CE4"/>
    <w:rsid w:val="00106D16"/>
    <w:rsid w:val="00106F31"/>
    <w:rsid w:val="0011333B"/>
    <w:rsid w:val="00114C3A"/>
    <w:rsid w:val="001176CC"/>
    <w:rsid w:val="00127FB3"/>
    <w:rsid w:val="00136974"/>
    <w:rsid w:val="001377A2"/>
    <w:rsid w:val="00141229"/>
    <w:rsid w:val="00143532"/>
    <w:rsid w:val="00143DBC"/>
    <w:rsid w:val="00144064"/>
    <w:rsid w:val="0015311D"/>
    <w:rsid w:val="00155DB2"/>
    <w:rsid w:val="0015655F"/>
    <w:rsid w:val="00156648"/>
    <w:rsid w:val="00161557"/>
    <w:rsid w:val="00163962"/>
    <w:rsid w:val="00164376"/>
    <w:rsid w:val="00173717"/>
    <w:rsid w:val="0017385B"/>
    <w:rsid w:val="0017398D"/>
    <w:rsid w:val="00174791"/>
    <w:rsid w:val="0018142F"/>
    <w:rsid w:val="00190E0C"/>
    <w:rsid w:val="00191E2E"/>
    <w:rsid w:val="00192594"/>
    <w:rsid w:val="00194A3D"/>
    <w:rsid w:val="0019637B"/>
    <w:rsid w:val="00196396"/>
    <w:rsid w:val="00197B40"/>
    <w:rsid w:val="001A1585"/>
    <w:rsid w:val="001A2793"/>
    <w:rsid w:val="001A79CA"/>
    <w:rsid w:val="001B4179"/>
    <w:rsid w:val="001B449F"/>
    <w:rsid w:val="001C552D"/>
    <w:rsid w:val="001C776A"/>
    <w:rsid w:val="001C7E3D"/>
    <w:rsid w:val="001E2B4C"/>
    <w:rsid w:val="001E44E4"/>
    <w:rsid w:val="001E6C38"/>
    <w:rsid w:val="001E7BD6"/>
    <w:rsid w:val="001F59C1"/>
    <w:rsid w:val="002071AD"/>
    <w:rsid w:val="002077F2"/>
    <w:rsid w:val="00211590"/>
    <w:rsid w:val="002140FD"/>
    <w:rsid w:val="00221378"/>
    <w:rsid w:val="002249B4"/>
    <w:rsid w:val="00226F16"/>
    <w:rsid w:val="00231063"/>
    <w:rsid w:val="00233F93"/>
    <w:rsid w:val="002356C0"/>
    <w:rsid w:val="002379F3"/>
    <w:rsid w:val="002421C8"/>
    <w:rsid w:val="002448C0"/>
    <w:rsid w:val="00245259"/>
    <w:rsid w:val="00246142"/>
    <w:rsid w:val="00255666"/>
    <w:rsid w:val="00256337"/>
    <w:rsid w:val="0025705E"/>
    <w:rsid w:val="00260C77"/>
    <w:rsid w:val="00260D61"/>
    <w:rsid w:val="002610C9"/>
    <w:rsid w:val="00263380"/>
    <w:rsid w:val="00266946"/>
    <w:rsid w:val="00271793"/>
    <w:rsid w:val="0027305B"/>
    <w:rsid w:val="002801E1"/>
    <w:rsid w:val="002834BB"/>
    <w:rsid w:val="0028535E"/>
    <w:rsid w:val="00285CBF"/>
    <w:rsid w:val="00286D6D"/>
    <w:rsid w:val="00292D0C"/>
    <w:rsid w:val="00293586"/>
    <w:rsid w:val="0029602E"/>
    <w:rsid w:val="002A2799"/>
    <w:rsid w:val="002A5223"/>
    <w:rsid w:val="002B0A0E"/>
    <w:rsid w:val="002B3B0E"/>
    <w:rsid w:val="002B49D6"/>
    <w:rsid w:val="002B65AF"/>
    <w:rsid w:val="002C049A"/>
    <w:rsid w:val="002C0D49"/>
    <w:rsid w:val="002D2685"/>
    <w:rsid w:val="002D42CC"/>
    <w:rsid w:val="002D7A04"/>
    <w:rsid w:val="002E25FE"/>
    <w:rsid w:val="002E3299"/>
    <w:rsid w:val="002E62B6"/>
    <w:rsid w:val="002E7A82"/>
    <w:rsid w:val="002F1ED2"/>
    <w:rsid w:val="002F3723"/>
    <w:rsid w:val="002F775A"/>
    <w:rsid w:val="00304696"/>
    <w:rsid w:val="003049BD"/>
    <w:rsid w:val="003227AC"/>
    <w:rsid w:val="0032304C"/>
    <w:rsid w:val="00324AF8"/>
    <w:rsid w:val="003373A6"/>
    <w:rsid w:val="00340CEF"/>
    <w:rsid w:val="00342141"/>
    <w:rsid w:val="003439FD"/>
    <w:rsid w:val="00345FA2"/>
    <w:rsid w:val="0034761D"/>
    <w:rsid w:val="00354A84"/>
    <w:rsid w:val="003563FF"/>
    <w:rsid w:val="00360873"/>
    <w:rsid w:val="003626BF"/>
    <w:rsid w:val="003632B5"/>
    <w:rsid w:val="00370350"/>
    <w:rsid w:val="00373D9F"/>
    <w:rsid w:val="00380E03"/>
    <w:rsid w:val="003814A0"/>
    <w:rsid w:val="00384BCF"/>
    <w:rsid w:val="003854D6"/>
    <w:rsid w:val="0039165D"/>
    <w:rsid w:val="00392D2E"/>
    <w:rsid w:val="0039331C"/>
    <w:rsid w:val="003A088C"/>
    <w:rsid w:val="003A3245"/>
    <w:rsid w:val="003B023C"/>
    <w:rsid w:val="003C2E65"/>
    <w:rsid w:val="003C6011"/>
    <w:rsid w:val="003D1A0F"/>
    <w:rsid w:val="003D4916"/>
    <w:rsid w:val="003D673B"/>
    <w:rsid w:val="003D70A3"/>
    <w:rsid w:val="003E1282"/>
    <w:rsid w:val="003E6583"/>
    <w:rsid w:val="003E66F8"/>
    <w:rsid w:val="003F1023"/>
    <w:rsid w:val="003F2DB9"/>
    <w:rsid w:val="003F49EF"/>
    <w:rsid w:val="004022CF"/>
    <w:rsid w:val="00413670"/>
    <w:rsid w:val="00414CAD"/>
    <w:rsid w:val="004167D8"/>
    <w:rsid w:val="00423B6B"/>
    <w:rsid w:val="00424564"/>
    <w:rsid w:val="004272AD"/>
    <w:rsid w:val="004274AF"/>
    <w:rsid w:val="004316DE"/>
    <w:rsid w:val="00440855"/>
    <w:rsid w:val="00441229"/>
    <w:rsid w:val="00442897"/>
    <w:rsid w:val="00443F3F"/>
    <w:rsid w:val="0044679A"/>
    <w:rsid w:val="0044710B"/>
    <w:rsid w:val="00453D36"/>
    <w:rsid w:val="004545E6"/>
    <w:rsid w:val="00454B1B"/>
    <w:rsid w:val="00467382"/>
    <w:rsid w:val="004708C7"/>
    <w:rsid w:val="0047162E"/>
    <w:rsid w:val="00476C2A"/>
    <w:rsid w:val="00483610"/>
    <w:rsid w:val="004855D8"/>
    <w:rsid w:val="004869F0"/>
    <w:rsid w:val="00486DD0"/>
    <w:rsid w:val="004875D5"/>
    <w:rsid w:val="004905B8"/>
    <w:rsid w:val="0049089B"/>
    <w:rsid w:val="00495662"/>
    <w:rsid w:val="00497F70"/>
    <w:rsid w:val="004A4A1A"/>
    <w:rsid w:val="004A7681"/>
    <w:rsid w:val="004B2C2E"/>
    <w:rsid w:val="004B3A46"/>
    <w:rsid w:val="004C795A"/>
    <w:rsid w:val="004D0116"/>
    <w:rsid w:val="004D0E6C"/>
    <w:rsid w:val="004D45EE"/>
    <w:rsid w:val="004D4646"/>
    <w:rsid w:val="004D6C04"/>
    <w:rsid w:val="004E5607"/>
    <w:rsid w:val="004F0BB4"/>
    <w:rsid w:val="004F1996"/>
    <w:rsid w:val="004F31FB"/>
    <w:rsid w:val="004F3747"/>
    <w:rsid w:val="005074EF"/>
    <w:rsid w:val="00507FC6"/>
    <w:rsid w:val="005109A4"/>
    <w:rsid w:val="00513FBA"/>
    <w:rsid w:val="00515D9F"/>
    <w:rsid w:val="00517546"/>
    <w:rsid w:val="005245FD"/>
    <w:rsid w:val="00525B86"/>
    <w:rsid w:val="00531C7F"/>
    <w:rsid w:val="0053282C"/>
    <w:rsid w:val="005329ED"/>
    <w:rsid w:val="00533C95"/>
    <w:rsid w:val="00533E3E"/>
    <w:rsid w:val="00535340"/>
    <w:rsid w:val="005408D7"/>
    <w:rsid w:val="005410E9"/>
    <w:rsid w:val="005469A5"/>
    <w:rsid w:val="00553572"/>
    <w:rsid w:val="00554260"/>
    <w:rsid w:val="0055651B"/>
    <w:rsid w:val="00570009"/>
    <w:rsid w:val="005736F2"/>
    <w:rsid w:val="00575349"/>
    <w:rsid w:val="00575B7B"/>
    <w:rsid w:val="0057603F"/>
    <w:rsid w:val="00576FB3"/>
    <w:rsid w:val="00582842"/>
    <w:rsid w:val="005843CB"/>
    <w:rsid w:val="0058650F"/>
    <w:rsid w:val="00590B37"/>
    <w:rsid w:val="00593975"/>
    <w:rsid w:val="00596917"/>
    <w:rsid w:val="005A10FA"/>
    <w:rsid w:val="005A4D01"/>
    <w:rsid w:val="005A5EBD"/>
    <w:rsid w:val="005B3BE9"/>
    <w:rsid w:val="005B55BD"/>
    <w:rsid w:val="005B5D4B"/>
    <w:rsid w:val="005C16EB"/>
    <w:rsid w:val="005C19AE"/>
    <w:rsid w:val="005C5F59"/>
    <w:rsid w:val="005C6557"/>
    <w:rsid w:val="005C75D9"/>
    <w:rsid w:val="005D115B"/>
    <w:rsid w:val="005D158F"/>
    <w:rsid w:val="005D1FC4"/>
    <w:rsid w:val="005D7A32"/>
    <w:rsid w:val="005E5BD8"/>
    <w:rsid w:val="005F4EE8"/>
    <w:rsid w:val="005F4F95"/>
    <w:rsid w:val="005F797A"/>
    <w:rsid w:val="00603FA7"/>
    <w:rsid w:val="00606DBB"/>
    <w:rsid w:val="00607405"/>
    <w:rsid w:val="00617167"/>
    <w:rsid w:val="00620475"/>
    <w:rsid w:val="006234FC"/>
    <w:rsid w:val="006250E6"/>
    <w:rsid w:val="00625372"/>
    <w:rsid w:val="006271CC"/>
    <w:rsid w:val="00631D70"/>
    <w:rsid w:val="006337E2"/>
    <w:rsid w:val="00633EFA"/>
    <w:rsid w:val="00635AD6"/>
    <w:rsid w:val="00635D0C"/>
    <w:rsid w:val="006373D6"/>
    <w:rsid w:val="00642049"/>
    <w:rsid w:val="00646738"/>
    <w:rsid w:val="00651CB9"/>
    <w:rsid w:val="006747F9"/>
    <w:rsid w:val="006835DD"/>
    <w:rsid w:val="00686555"/>
    <w:rsid w:val="0068743E"/>
    <w:rsid w:val="00690FE1"/>
    <w:rsid w:val="0069106C"/>
    <w:rsid w:val="00693564"/>
    <w:rsid w:val="00693A06"/>
    <w:rsid w:val="006A2B4C"/>
    <w:rsid w:val="006A6C26"/>
    <w:rsid w:val="006B22C8"/>
    <w:rsid w:val="006B6FBF"/>
    <w:rsid w:val="006C4BE1"/>
    <w:rsid w:val="006D1024"/>
    <w:rsid w:val="006D4353"/>
    <w:rsid w:val="006D6C38"/>
    <w:rsid w:val="006D7B41"/>
    <w:rsid w:val="006E1A24"/>
    <w:rsid w:val="006E6D36"/>
    <w:rsid w:val="006E7AD3"/>
    <w:rsid w:val="006F010F"/>
    <w:rsid w:val="006F1B4F"/>
    <w:rsid w:val="006F3F4A"/>
    <w:rsid w:val="006F5796"/>
    <w:rsid w:val="006F7358"/>
    <w:rsid w:val="00705BFA"/>
    <w:rsid w:val="0070746C"/>
    <w:rsid w:val="0072135C"/>
    <w:rsid w:val="00723D70"/>
    <w:rsid w:val="00732335"/>
    <w:rsid w:val="0073332D"/>
    <w:rsid w:val="00745117"/>
    <w:rsid w:val="00745B3B"/>
    <w:rsid w:val="00754398"/>
    <w:rsid w:val="00754C0F"/>
    <w:rsid w:val="007560A1"/>
    <w:rsid w:val="007762A3"/>
    <w:rsid w:val="00777139"/>
    <w:rsid w:val="0078184E"/>
    <w:rsid w:val="0078665F"/>
    <w:rsid w:val="007A0EA2"/>
    <w:rsid w:val="007A2DF0"/>
    <w:rsid w:val="007A3B94"/>
    <w:rsid w:val="007A4320"/>
    <w:rsid w:val="007A5227"/>
    <w:rsid w:val="007A5AAD"/>
    <w:rsid w:val="007A6019"/>
    <w:rsid w:val="007A652B"/>
    <w:rsid w:val="007B2125"/>
    <w:rsid w:val="007B6224"/>
    <w:rsid w:val="007B71AA"/>
    <w:rsid w:val="007C123C"/>
    <w:rsid w:val="007C1563"/>
    <w:rsid w:val="007D27FB"/>
    <w:rsid w:val="007D5A3A"/>
    <w:rsid w:val="007D7DAF"/>
    <w:rsid w:val="007E0BC5"/>
    <w:rsid w:val="007E5684"/>
    <w:rsid w:val="007F33E9"/>
    <w:rsid w:val="007F6F00"/>
    <w:rsid w:val="00801621"/>
    <w:rsid w:val="0080388B"/>
    <w:rsid w:val="00814474"/>
    <w:rsid w:val="0081489D"/>
    <w:rsid w:val="00814924"/>
    <w:rsid w:val="0082100C"/>
    <w:rsid w:val="0082568B"/>
    <w:rsid w:val="008257B7"/>
    <w:rsid w:val="00826891"/>
    <w:rsid w:val="00826A95"/>
    <w:rsid w:val="00830785"/>
    <w:rsid w:val="00834D6D"/>
    <w:rsid w:val="0084073D"/>
    <w:rsid w:val="0084305E"/>
    <w:rsid w:val="00845FB2"/>
    <w:rsid w:val="008460DA"/>
    <w:rsid w:val="0084740D"/>
    <w:rsid w:val="00847651"/>
    <w:rsid w:val="00853FCB"/>
    <w:rsid w:val="008573F7"/>
    <w:rsid w:val="00860C0E"/>
    <w:rsid w:val="00864766"/>
    <w:rsid w:val="0087151C"/>
    <w:rsid w:val="00875981"/>
    <w:rsid w:val="008866E2"/>
    <w:rsid w:val="008904EC"/>
    <w:rsid w:val="008944C7"/>
    <w:rsid w:val="008949BD"/>
    <w:rsid w:val="0089598B"/>
    <w:rsid w:val="008968DF"/>
    <w:rsid w:val="00896CF3"/>
    <w:rsid w:val="00897BC2"/>
    <w:rsid w:val="008A76C5"/>
    <w:rsid w:val="008B04D6"/>
    <w:rsid w:val="008B16AD"/>
    <w:rsid w:val="008B2837"/>
    <w:rsid w:val="008B7863"/>
    <w:rsid w:val="008C2091"/>
    <w:rsid w:val="008C2D79"/>
    <w:rsid w:val="008C6FC6"/>
    <w:rsid w:val="008D331E"/>
    <w:rsid w:val="008D7233"/>
    <w:rsid w:val="008D73E8"/>
    <w:rsid w:val="008E28FA"/>
    <w:rsid w:val="008E2FD9"/>
    <w:rsid w:val="008E3A3B"/>
    <w:rsid w:val="008F6768"/>
    <w:rsid w:val="00905CEB"/>
    <w:rsid w:val="009073F1"/>
    <w:rsid w:val="00907AC3"/>
    <w:rsid w:val="0091270D"/>
    <w:rsid w:val="00920DC1"/>
    <w:rsid w:val="00922DEF"/>
    <w:rsid w:val="00923019"/>
    <w:rsid w:val="009241C4"/>
    <w:rsid w:val="00925D0A"/>
    <w:rsid w:val="00932921"/>
    <w:rsid w:val="00935ACB"/>
    <w:rsid w:val="00943B5D"/>
    <w:rsid w:val="00944B74"/>
    <w:rsid w:val="00947FDF"/>
    <w:rsid w:val="0095255E"/>
    <w:rsid w:val="009709A8"/>
    <w:rsid w:val="00970B6F"/>
    <w:rsid w:val="0097368A"/>
    <w:rsid w:val="00976E98"/>
    <w:rsid w:val="009837CF"/>
    <w:rsid w:val="0098696B"/>
    <w:rsid w:val="009951B4"/>
    <w:rsid w:val="009A04CD"/>
    <w:rsid w:val="009A5F01"/>
    <w:rsid w:val="009B1D92"/>
    <w:rsid w:val="009B26FE"/>
    <w:rsid w:val="009B6E36"/>
    <w:rsid w:val="009C1B5E"/>
    <w:rsid w:val="009C2D3B"/>
    <w:rsid w:val="009C4488"/>
    <w:rsid w:val="009C5D09"/>
    <w:rsid w:val="009C735E"/>
    <w:rsid w:val="009D22DD"/>
    <w:rsid w:val="009D41E1"/>
    <w:rsid w:val="009E223A"/>
    <w:rsid w:val="009E3546"/>
    <w:rsid w:val="009E3E43"/>
    <w:rsid w:val="009E5D28"/>
    <w:rsid w:val="009E6008"/>
    <w:rsid w:val="009E6308"/>
    <w:rsid w:val="009E7DAE"/>
    <w:rsid w:val="009F001C"/>
    <w:rsid w:val="009F58EA"/>
    <w:rsid w:val="009F7070"/>
    <w:rsid w:val="00A02918"/>
    <w:rsid w:val="00A03A7A"/>
    <w:rsid w:val="00A03B89"/>
    <w:rsid w:val="00A1189B"/>
    <w:rsid w:val="00A143C8"/>
    <w:rsid w:val="00A164D7"/>
    <w:rsid w:val="00A17567"/>
    <w:rsid w:val="00A17C3F"/>
    <w:rsid w:val="00A2216F"/>
    <w:rsid w:val="00A24F7F"/>
    <w:rsid w:val="00A25986"/>
    <w:rsid w:val="00A25AD9"/>
    <w:rsid w:val="00A274F5"/>
    <w:rsid w:val="00A308F6"/>
    <w:rsid w:val="00A37366"/>
    <w:rsid w:val="00A3794F"/>
    <w:rsid w:val="00A416A3"/>
    <w:rsid w:val="00A42398"/>
    <w:rsid w:val="00A42E28"/>
    <w:rsid w:val="00A44C77"/>
    <w:rsid w:val="00A53292"/>
    <w:rsid w:val="00A57A17"/>
    <w:rsid w:val="00A6117B"/>
    <w:rsid w:val="00A63ADA"/>
    <w:rsid w:val="00A668CA"/>
    <w:rsid w:val="00A672DE"/>
    <w:rsid w:val="00A6776E"/>
    <w:rsid w:val="00A73DB7"/>
    <w:rsid w:val="00A74D00"/>
    <w:rsid w:val="00A81203"/>
    <w:rsid w:val="00A820BC"/>
    <w:rsid w:val="00A9067D"/>
    <w:rsid w:val="00AA243D"/>
    <w:rsid w:val="00AB1C3A"/>
    <w:rsid w:val="00AB4E94"/>
    <w:rsid w:val="00AB5822"/>
    <w:rsid w:val="00AB7869"/>
    <w:rsid w:val="00AC24EE"/>
    <w:rsid w:val="00AC25A9"/>
    <w:rsid w:val="00AC28A0"/>
    <w:rsid w:val="00AC2A0E"/>
    <w:rsid w:val="00AC7056"/>
    <w:rsid w:val="00AD0A4C"/>
    <w:rsid w:val="00AD187F"/>
    <w:rsid w:val="00AD310F"/>
    <w:rsid w:val="00AE05CA"/>
    <w:rsid w:val="00AE5A34"/>
    <w:rsid w:val="00AE63C6"/>
    <w:rsid w:val="00B00724"/>
    <w:rsid w:val="00B05141"/>
    <w:rsid w:val="00B0547C"/>
    <w:rsid w:val="00B11500"/>
    <w:rsid w:val="00B16505"/>
    <w:rsid w:val="00B224D3"/>
    <w:rsid w:val="00B2257A"/>
    <w:rsid w:val="00B233BD"/>
    <w:rsid w:val="00B26FC4"/>
    <w:rsid w:val="00B3240F"/>
    <w:rsid w:val="00B4037B"/>
    <w:rsid w:val="00B404BF"/>
    <w:rsid w:val="00B460B0"/>
    <w:rsid w:val="00B50B38"/>
    <w:rsid w:val="00B52A98"/>
    <w:rsid w:val="00B61958"/>
    <w:rsid w:val="00B62F9F"/>
    <w:rsid w:val="00B673BF"/>
    <w:rsid w:val="00B704EB"/>
    <w:rsid w:val="00B72F84"/>
    <w:rsid w:val="00B732FC"/>
    <w:rsid w:val="00B73C05"/>
    <w:rsid w:val="00B74156"/>
    <w:rsid w:val="00B74D01"/>
    <w:rsid w:val="00B75A59"/>
    <w:rsid w:val="00B760A8"/>
    <w:rsid w:val="00B80F72"/>
    <w:rsid w:val="00B87CB0"/>
    <w:rsid w:val="00B9354F"/>
    <w:rsid w:val="00B946F2"/>
    <w:rsid w:val="00BB20E5"/>
    <w:rsid w:val="00BB583F"/>
    <w:rsid w:val="00BB7661"/>
    <w:rsid w:val="00BC03CC"/>
    <w:rsid w:val="00BC277E"/>
    <w:rsid w:val="00BC4490"/>
    <w:rsid w:val="00BC54D3"/>
    <w:rsid w:val="00BC6CCA"/>
    <w:rsid w:val="00BD1B19"/>
    <w:rsid w:val="00BD1F14"/>
    <w:rsid w:val="00BD4C05"/>
    <w:rsid w:val="00BD4E4E"/>
    <w:rsid w:val="00BE0A99"/>
    <w:rsid w:val="00BE1A0E"/>
    <w:rsid w:val="00BF0571"/>
    <w:rsid w:val="00BF39AA"/>
    <w:rsid w:val="00C02940"/>
    <w:rsid w:val="00C0774F"/>
    <w:rsid w:val="00C171EB"/>
    <w:rsid w:val="00C17E3A"/>
    <w:rsid w:val="00C215E1"/>
    <w:rsid w:val="00C278BC"/>
    <w:rsid w:val="00C30E6F"/>
    <w:rsid w:val="00C34B6E"/>
    <w:rsid w:val="00C40EEA"/>
    <w:rsid w:val="00C42CE1"/>
    <w:rsid w:val="00C43F86"/>
    <w:rsid w:val="00C4412C"/>
    <w:rsid w:val="00C4466E"/>
    <w:rsid w:val="00C60C87"/>
    <w:rsid w:val="00C62A04"/>
    <w:rsid w:val="00C633E5"/>
    <w:rsid w:val="00C63C22"/>
    <w:rsid w:val="00C650EA"/>
    <w:rsid w:val="00C663F0"/>
    <w:rsid w:val="00C6790E"/>
    <w:rsid w:val="00C70965"/>
    <w:rsid w:val="00C73967"/>
    <w:rsid w:val="00C85533"/>
    <w:rsid w:val="00C86778"/>
    <w:rsid w:val="00C87AFE"/>
    <w:rsid w:val="00C91037"/>
    <w:rsid w:val="00C95EB2"/>
    <w:rsid w:val="00CA03AB"/>
    <w:rsid w:val="00CA1C3D"/>
    <w:rsid w:val="00CC264C"/>
    <w:rsid w:val="00CC669E"/>
    <w:rsid w:val="00CD2494"/>
    <w:rsid w:val="00CD53DE"/>
    <w:rsid w:val="00CD6644"/>
    <w:rsid w:val="00CE1719"/>
    <w:rsid w:val="00CE2649"/>
    <w:rsid w:val="00CF59F8"/>
    <w:rsid w:val="00CF5B9A"/>
    <w:rsid w:val="00CF6200"/>
    <w:rsid w:val="00CF6C1E"/>
    <w:rsid w:val="00CF7322"/>
    <w:rsid w:val="00D0791D"/>
    <w:rsid w:val="00D15222"/>
    <w:rsid w:val="00D1583C"/>
    <w:rsid w:val="00D15C9A"/>
    <w:rsid w:val="00D2139A"/>
    <w:rsid w:val="00D221CF"/>
    <w:rsid w:val="00D27813"/>
    <w:rsid w:val="00D36C9C"/>
    <w:rsid w:val="00D41126"/>
    <w:rsid w:val="00D414B7"/>
    <w:rsid w:val="00D4335F"/>
    <w:rsid w:val="00D452F7"/>
    <w:rsid w:val="00D45EE8"/>
    <w:rsid w:val="00D54966"/>
    <w:rsid w:val="00D551E8"/>
    <w:rsid w:val="00D554E4"/>
    <w:rsid w:val="00D61EE4"/>
    <w:rsid w:val="00D7226B"/>
    <w:rsid w:val="00D74830"/>
    <w:rsid w:val="00D80349"/>
    <w:rsid w:val="00D83AB3"/>
    <w:rsid w:val="00D8676F"/>
    <w:rsid w:val="00D94373"/>
    <w:rsid w:val="00D951AD"/>
    <w:rsid w:val="00D9685D"/>
    <w:rsid w:val="00DA05CA"/>
    <w:rsid w:val="00DA2699"/>
    <w:rsid w:val="00DA2D95"/>
    <w:rsid w:val="00DB0C5F"/>
    <w:rsid w:val="00DB7A4F"/>
    <w:rsid w:val="00DC30F9"/>
    <w:rsid w:val="00DD0F8B"/>
    <w:rsid w:val="00DD1AFA"/>
    <w:rsid w:val="00DD2AD7"/>
    <w:rsid w:val="00DD6A48"/>
    <w:rsid w:val="00DE0EBC"/>
    <w:rsid w:val="00DE111E"/>
    <w:rsid w:val="00DE2D1A"/>
    <w:rsid w:val="00DE6C68"/>
    <w:rsid w:val="00E01531"/>
    <w:rsid w:val="00E077E7"/>
    <w:rsid w:val="00E07EF9"/>
    <w:rsid w:val="00E11D3C"/>
    <w:rsid w:val="00E125FD"/>
    <w:rsid w:val="00E14C85"/>
    <w:rsid w:val="00E14F42"/>
    <w:rsid w:val="00E16ADB"/>
    <w:rsid w:val="00E1783D"/>
    <w:rsid w:val="00E206D7"/>
    <w:rsid w:val="00E20742"/>
    <w:rsid w:val="00E24B9D"/>
    <w:rsid w:val="00E26340"/>
    <w:rsid w:val="00E26F98"/>
    <w:rsid w:val="00E31FAD"/>
    <w:rsid w:val="00E40509"/>
    <w:rsid w:val="00E4054A"/>
    <w:rsid w:val="00E40F6A"/>
    <w:rsid w:val="00E42CEF"/>
    <w:rsid w:val="00E50474"/>
    <w:rsid w:val="00E53FA0"/>
    <w:rsid w:val="00E5462E"/>
    <w:rsid w:val="00E5565B"/>
    <w:rsid w:val="00E66025"/>
    <w:rsid w:val="00E66AB3"/>
    <w:rsid w:val="00E711E5"/>
    <w:rsid w:val="00E726AC"/>
    <w:rsid w:val="00E7337D"/>
    <w:rsid w:val="00E74DE5"/>
    <w:rsid w:val="00E76372"/>
    <w:rsid w:val="00E76CFB"/>
    <w:rsid w:val="00E778E0"/>
    <w:rsid w:val="00E80EFE"/>
    <w:rsid w:val="00E87FBC"/>
    <w:rsid w:val="00E93030"/>
    <w:rsid w:val="00E94D95"/>
    <w:rsid w:val="00E968B2"/>
    <w:rsid w:val="00EA287E"/>
    <w:rsid w:val="00EA79D8"/>
    <w:rsid w:val="00EB0812"/>
    <w:rsid w:val="00EB4A9D"/>
    <w:rsid w:val="00EC2458"/>
    <w:rsid w:val="00EC3543"/>
    <w:rsid w:val="00EC51FE"/>
    <w:rsid w:val="00EC53F0"/>
    <w:rsid w:val="00EC7C0B"/>
    <w:rsid w:val="00ED153A"/>
    <w:rsid w:val="00ED35DE"/>
    <w:rsid w:val="00ED54F6"/>
    <w:rsid w:val="00EE142C"/>
    <w:rsid w:val="00EE312C"/>
    <w:rsid w:val="00EE578D"/>
    <w:rsid w:val="00EF1E59"/>
    <w:rsid w:val="00EF2869"/>
    <w:rsid w:val="00EF5003"/>
    <w:rsid w:val="00EF5513"/>
    <w:rsid w:val="00EF7402"/>
    <w:rsid w:val="00F01355"/>
    <w:rsid w:val="00F021C0"/>
    <w:rsid w:val="00F02C94"/>
    <w:rsid w:val="00F02F5F"/>
    <w:rsid w:val="00F03DF0"/>
    <w:rsid w:val="00F104C6"/>
    <w:rsid w:val="00F108A4"/>
    <w:rsid w:val="00F11A97"/>
    <w:rsid w:val="00F11D54"/>
    <w:rsid w:val="00F14BB4"/>
    <w:rsid w:val="00F23731"/>
    <w:rsid w:val="00F24B5E"/>
    <w:rsid w:val="00F370DA"/>
    <w:rsid w:val="00F373A6"/>
    <w:rsid w:val="00F56C96"/>
    <w:rsid w:val="00F57F5C"/>
    <w:rsid w:val="00F66EE2"/>
    <w:rsid w:val="00F740F2"/>
    <w:rsid w:val="00F76664"/>
    <w:rsid w:val="00F76A9A"/>
    <w:rsid w:val="00F77A3C"/>
    <w:rsid w:val="00F80CE9"/>
    <w:rsid w:val="00F8385B"/>
    <w:rsid w:val="00F94FAC"/>
    <w:rsid w:val="00F96EEB"/>
    <w:rsid w:val="00F9737D"/>
    <w:rsid w:val="00FA32B4"/>
    <w:rsid w:val="00FA7E24"/>
    <w:rsid w:val="00FB0116"/>
    <w:rsid w:val="00FB3133"/>
    <w:rsid w:val="00FC1D30"/>
    <w:rsid w:val="00FC26FD"/>
    <w:rsid w:val="00FC3B0F"/>
    <w:rsid w:val="00FD04CA"/>
    <w:rsid w:val="00FD59BC"/>
    <w:rsid w:val="00FD64E4"/>
    <w:rsid w:val="00FD74FA"/>
    <w:rsid w:val="00FF2684"/>
    <w:rsid w:val="00FF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DD6A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42C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3F10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character" w:customStyle="1" w:styleId="Heading7Char">
    <w:name w:val="Heading 7 Char"/>
    <w:basedOn w:val="DefaultParagraphFont"/>
    <w:link w:val="Heading7"/>
    <w:uiPriority w:val="9"/>
    <w:rsid w:val="003F1023"/>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FF2684"/>
    <w:pPr>
      <w:overflowPunct w:val="0"/>
      <w:jc w:val="both"/>
      <w:textAlignment w:val="baseline"/>
    </w:pPr>
    <w:rPr>
      <w:rFonts w:ascii="Arial" w:hAnsi="Arial"/>
      <w:sz w:val="20"/>
      <w:szCs w:val="20"/>
    </w:rPr>
  </w:style>
  <w:style w:type="character" w:customStyle="1" w:styleId="Heading2Char">
    <w:name w:val="Heading 2 Char"/>
    <w:basedOn w:val="DefaultParagraphFont"/>
    <w:link w:val="Heading2"/>
    <w:uiPriority w:val="9"/>
    <w:semiHidden/>
    <w:rsid w:val="00C42C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6A48"/>
    <w:rPr>
      <w:rFonts w:asciiTheme="majorHAnsi" w:eastAsiaTheme="majorEastAsia" w:hAnsiTheme="majorHAnsi" w:cstheme="majorBidi"/>
      <w:b/>
      <w:bCs/>
      <w:color w:val="2E74B5" w:themeColor="accent1" w:themeShade="BF"/>
      <w:sz w:val="28"/>
      <w:szCs w:val="28"/>
    </w:rPr>
  </w:style>
  <w:style w:type="character" w:customStyle="1" w:styleId="Other">
    <w:name w:val="Other_"/>
    <w:link w:val="Other0"/>
    <w:uiPriority w:val="99"/>
    <w:rsid w:val="009E3546"/>
    <w:rPr>
      <w:sz w:val="28"/>
      <w:szCs w:val="28"/>
    </w:rPr>
  </w:style>
  <w:style w:type="paragraph" w:customStyle="1" w:styleId="Other0">
    <w:name w:val="Other"/>
    <w:basedOn w:val="Normal"/>
    <w:link w:val="Other"/>
    <w:uiPriority w:val="99"/>
    <w:rsid w:val="009E3546"/>
    <w:pPr>
      <w:widowControl w:val="0"/>
      <w:spacing w:after="120" w:line="276" w:lineRule="auto"/>
      <w:ind w:firstLine="400"/>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DD6A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42C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3F10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rsid w:val="00ED35DE"/>
    <w:pPr>
      <w:tabs>
        <w:tab w:val="center" w:pos="4320"/>
        <w:tab w:val="right" w:pos="8640"/>
      </w:tabs>
    </w:pPr>
    <w:rPr>
      <w:sz w:val="20"/>
      <w:szCs w:val="20"/>
    </w:rPr>
  </w:style>
  <w:style w:type="character" w:customStyle="1" w:styleId="FooterChar">
    <w:name w:val="Footer Char"/>
    <w:link w:val="Footer"/>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character" w:customStyle="1" w:styleId="Heading7Char">
    <w:name w:val="Heading 7 Char"/>
    <w:basedOn w:val="DefaultParagraphFont"/>
    <w:link w:val="Heading7"/>
    <w:uiPriority w:val="9"/>
    <w:rsid w:val="003F1023"/>
    <w:rPr>
      <w:rFonts w:asciiTheme="majorHAnsi" w:eastAsiaTheme="majorEastAsia" w:hAnsiTheme="majorHAnsi" w:cstheme="majorBidi"/>
      <w:i/>
      <w:iCs/>
      <w:color w:val="404040" w:themeColor="text1" w:themeTint="BF"/>
      <w:sz w:val="24"/>
      <w:szCs w:val="24"/>
    </w:rPr>
  </w:style>
  <w:style w:type="paragraph" w:customStyle="1" w:styleId="normal-p">
    <w:name w:val="normal-p"/>
    <w:basedOn w:val="Normal"/>
    <w:uiPriority w:val="99"/>
    <w:rsid w:val="00FF2684"/>
    <w:pPr>
      <w:overflowPunct w:val="0"/>
      <w:jc w:val="both"/>
      <w:textAlignment w:val="baseline"/>
    </w:pPr>
    <w:rPr>
      <w:rFonts w:ascii="Arial" w:hAnsi="Arial"/>
      <w:sz w:val="20"/>
      <w:szCs w:val="20"/>
    </w:rPr>
  </w:style>
  <w:style w:type="character" w:customStyle="1" w:styleId="Heading2Char">
    <w:name w:val="Heading 2 Char"/>
    <w:basedOn w:val="DefaultParagraphFont"/>
    <w:link w:val="Heading2"/>
    <w:uiPriority w:val="9"/>
    <w:semiHidden/>
    <w:rsid w:val="00C42C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D6A48"/>
    <w:rPr>
      <w:rFonts w:asciiTheme="majorHAnsi" w:eastAsiaTheme="majorEastAsia" w:hAnsiTheme="majorHAnsi" w:cstheme="majorBidi"/>
      <w:b/>
      <w:bCs/>
      <w:color w:val="2E74B5" w:themeColor="accent1" w:themeShade="BF"/>
      <w:sz w:val="28"/>
      <w:szCs w:val="28"/>
    </w:rPr>
  </w:style>
  <w:style w:type="character" w:customStyle="1" w:styleId="Other">
    <w:name w:val="Other_"/>
    <w:link w:val="Other0"/>
    <w:uiPriority w:val="99"/>
    <w:rsid w:val="009E3546"/>
    <w:rPr>
      <w:sz w:val="28"/>
      <w:szCs w:val="28"/>
    </w:rPr>
  </w:style>
  <w:style w:type="paragraph" w:customStyle="1" w:styleId="Other0">
    <w:name w:val="Other"/>
    <w:basedOn w:val="Normal"/>
    <w:link w:val="Other"/>
    <w:uiPriority w:val="99"/>
    <w:rsid w:val="009E3546"/>
    <w:pPr>
      <w:widowControl w:val="0"/>
      <w:spacing w:after="120" w:line="276" w:lineRule="auto"/>
      <w:ind w:firstLine="400"/>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398358183">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03DB2-B492-483A-9CC1-2A45A64D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USER</cp:lastModifiedBy>
  <cp:revision>2</cp:revision>
  <cp:lastPrinted>2021-06-10T04:08:00Z</cp:lastPrinted>
  <dcterms:created xsi:type="dcterms:W3CDTF">2024-02-19T01:09:00Z</dcterms:created>
  <dcterms:modified xsi:type="dcterms:W3CDTF">2024-02-19T01:09:00Z</dcterms:modified>
</cp:coreProperties>
</file>